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F92CD4C" w:rsidR="00E90E49" w:rsidRPr="002D6390" w:rsidRDefault="00E90E49" w:rsidP="00E35559">
      <w:pPr>
        <w:pStyle w:val="3GPPHeader"/>
        <w:spacing w:after="60"/>
        <w:rPr>
          <w:sz w:val="32"/>
          <w:szCs w:val="32"/>
          <w:highlight w:val="yellow"/>
        </w:rPr>
      </w:pPr>
      <w:r w:rsidRPr="002D6390">
        <w:t>3GPP TSG-RAN WG</w:t>
      </w:r>
      <w:r w:rsidR="008F1C4E" w:rsidRPr="002D6390">
        <w:t>1</w:t>
      </w:r>
      <w:r w:rsidRPr="002D6390">
        <w:t xml:space="preserve"> </w:t>
      </w:r>
      <w:r w:rsidR="008F1C4E" w:rsidRPr="002D6390">
        <w:t xml:space="preserve">Meeting </w:t>
      </w:r>
      <w:r w:rsidRPr="002D6390">
        <w:t>#</w:t>
      </w:r>
      <w:r w:rsidR="00BE0798" w:rsidRPr="002D6390">
        <w:t>112</w:t>
      </w:r>
      <w:r w:rsidRPr="002D6390">
        <w:tab/>
      </w:r>
      <w:r w:rsidR="00C3094B" w:rsidRPr="00C3094B">
        <w:rPr>
          <w:sz w:val="32"/>
          <w:szCs w:val="32"/>
        </w:rPr>
        <w:t>R1-2301629</w:t>
      </w:r>
    </w:p>
    <w:p w14:paraId="0CE7B7E6" w14:textId="41865449" w:rsidR="00E90E49" w:rsidRPr="002D6390" w:rsidRDefault="00BE0798" w:rsidP="00311702">
      <w:pPr>
        <w:pStyle w:val="3GPPHeader"/>
      </w:pPr>
      <w:r w:rsidRPr="002D6390">
        <w:t>Athens, Greece</w:t>
      </w:r>
      <w:r w:rsidR="0027144F" w:rsidRPr="002D6390">
        <w:t xml:space="preserve">, </w:t>
      </w:r>
      <w:r w:rsidRPr="002D6390">
        <w:t>February</w:t>
      </w:r>
      <w:r w:rsidR="0027144F" w:rsidRPr="002D6390">
        <w:t xml:space="preserve"> </w:t>
      </w:r>
      <w:r w:rsidR="00565448">
        <w:t>2</w:t>
      </w:r>
      <w:r w:rsidRPr="002D6390">
        <w:t>7</w:t>
      </w:r>
      <w:r w:rsidR="001D53E7" w:rsidRPr="0027577C">
        <w:rPr>
          <w:vertAlign w:val="superscript"/>
        </w:rPr>
        <w:t>th</w:t>
      </w:r>
      <w:r w:rsidR="001D53E7" w:rsidRPr="002D6390">
        <w:t xml:space="preserve"> – </w:t>
      </w:r>
      <w:r w:rsidRPr="002D6390">
        <w:t>March 3</w:t>
      </w:r>
      <w:r w:rsidR="003F6D21" w:rsidRPr="0027577C">
        <w:rPr>
          <w:vertAlign w:val="superscript"/>
        </w:rPr>
        <w:t>rd</w:t>
      </w:r>
      <w:r w:rsidR="005A205D">
        <w:t>,</w:t>
      </w:r>
      <w:r w:rsidR="00C37CB2" w:rsidRPr="002D6390">
        <w:t xml:space="preserve"> </w:t>
      </w:r>
      <w:r w:rsidR="0027144F" w:rsidRPr="002D6390">
        <w:t>20</w:t>
      </w:r>
      <w:r w:rsidRPr="002D6390">
        <w:t>23</w:t>
      </w:r>
    </w:p>
    <w:p w14:paraId="3086AC07" w14:textId="77777777" w:rsidR="00E90E49" w:rsidRPr="002D6390" w:rsidRDefault="00E90E49" w:rsidP="00357380">
      <w:pPr>
        <w:pStyle w:val="3GPPHeader"/>
      </w:pPr>
    </w:p>
    <w:p w14:paraId="3982483C" w14:textId="6363F252" w:rsidR="00E90E49" w:rsidRPr="002D6390" w:rsidRDefault="00E90E49" w:rsidP="00311702">
      <w:pPr>
        <w:pStyle w:val="3GPPHeader"/>
        <w:rPr>
          <w:sz w:val="22"/>
        </w:rPr>
      </w:pPr>
      <w:r w:rsidRPr="002D6390">
        <w:rPr>
          <w:sz w:val="22"/>
        </w:rPr>
        <w:t>Agenda Item:</w:t>
      </w:r>
      <w:r w:rsidRPr="002D6390">
        <w:rPr>
          <w:sz w:val="22"/>
        </w:rPr>
        <w:tab/>
      </w:r>
      <w:r w:rsidR="00E42852">
        <w:rPr>
          <w:sz w:val="22"/>
        </w:rPr>
        <w:t>9.15.1</w:t>
      </w:r>
    </w:p>
    <w:p w14:paraId="5619E868" w14:textId="77777777" w:rsidR="00E90E49" w:rsidRPr="002D6390" w:rsidRDefault="003D3C45" w:rsidP="00F64C2B">
      <w:pPr>
        <w:pStyle w:val="3GPPHeader"/>
        <w:rPr>
          <w:sz w:val="22"/>
        </w:rPr>
      </w:pPr>
      <w:r w:rsidRPr="002D6390">
        <w:rPr>
          <w:sz w:val="22"/>
        </w:rPr>
        <w:t>Source:</w:t>
      </w:r>
      <w:r w:rsidR="00E90E49" w:rsidRPr="002D6390">
        <w:rPr>
          <w:sz w:val="22"/>
        </w:rPr>
        <w:tab/>
      </w:r>
      <w:r w:rsidR="00F64C2B" w:rsidRPr="002D6390">
        <w:rPr>
          <w:sz w:val="22"/>
        </w:rPr>
        <w:t>Ericsson</w:t>
      </w:r>
    </w:p>
    <w:p w14:paraId="3AF5C9FA" w14:textId="3F2BCC6A" w:rsidR="00E90E49" w:rsidRPr="002D6390" w:rsidRDefault="003D3C45" w:rsidP="00311702">
      <w:pPr>
        <w:pStyle w:val="3GPPHeader"/>
        <w:rPr>
          <w:sz w:val="22"/>
        </w:rPr>
      </w:pPr>
      <w:r w:rsidRPr="002D6390">
        <w:rPr>
          <w:sz w:val="22"/>
        </w:rPr>
        <w:t>Title:</w:t>
      </w:r>
      <w:r w:rsidR="00E90E49" w:rsidRPr="002D6390">
        <w:rPr>
          <w:sz w:val="22"/>
        </w:rPr>
        <w:tab/>
      </w:r>
      <w:r w:rsidR="00BE0798" w:rsidRPr="002D6390">
        <w:rPr>
          <w:sz w:val="22"/>
        </w:rPr>
        <w:t>On UAV beamforming capabilities</w:t>
      </w:r>
    </w:p>
    <w:p w14:paraId="025260C1" w14:textId="77777777" w:rsidR="00E90E49" w:rsidRPr="002D6390" w:rsidRDefault="00E90E49" w:rsidP="00D546FF">
      <w:pPr>
        <w:pStyle w:val="3GPPHeader"/>
        <w:rPr>
          <w:sz w:val="22"/>
        </w:rPr>
      </w:pPr>
      <w:r w:rsidRPr="002D6390">
        <w:rPr>
          <w:sz w:val="22"/>
        </w:rPr>
        <w:t>Document for:</w:t>
      </w:r>
      <w:r w:rsidRPr="002D6390">
        <w:rPr>
          <w:sz w:val="22"/>
        </w:rPr>
        <w:tab/>
        <w:t>Discussion, Decision</w:t>
      </w:r>
    </w:p>
    <w:p w14:paraId="2D5672ED" w14:textId="77777777" w:rsidR="00E90E49" w:rsidRPr="002D6390" w:rsidRDefault="00E90E49" w:rsidP="00E90E49"/>
    <w:p w14:paraId="6883CB62" w14:textId="77777777" w:rsidR="00E90E49" w:rsidRPr="002D6390" w:rsidRDefault="00230D18" w:rsidP="00CE0424">
      <w:pPr>
        <w:pStyle w:val="Heading1"/>
        <w:rPr>
          <w:lang w:val="en-US"/>
        </w:rPr>
      </w:pPr>
      <w:r w:rsidRPr="002D6390">
        <w:rPr>
          <w:lang w:val="en-US"/>
        </w:rPr>
        <w:t>1</w:t>
      </w:r>
      <w:r w:rsidRPr="002D6390">
        <w:rPr>
          <w:lang w:val="en-US"/>
        </w:rPr>
        <w:tab/>
      </w:r>
      <w:r w:rsidR="00E90E49" w:rsidRPr="002D6390">
        <w:rPr>
          <w:lang w:val="en-US"/>
        </w:rPr>
        <w:t>Introduction</w:t>
      </w:r>
    </w:p>
    <w:p w14:paraId="7F8421E6" w14:textId="1D41DCAA" w:rsidR="00BE0798" w:rsidRPr="002D6390" w:rsidRDefault="00BE0798" w:rsidP="00BE0798">
      <w:r w:rsidRPr="002D6390">
        <w:t>In RAN#94-e, a WI for supporting UAV in NR was approved [1]. The WID includes an objective for UE capability signaling to indicate UAV beamforming:</w:t>
      </w:r>
    </w:p>
    <w:tbl>
      <w:tblPr>
        <w:tblStyle w:val="TableGrid"/>
        <w:tblW w:w="0" w:type="auto"/>
        <w:tblLook w:val="04A0" w:firstRow="1" w:lastRow="0" w:firstColumn="1" w:lastColumn="0" w:noHBand="0" w:noVBand="1"/>
      </w:tblPr>
      <w:tblGrid>
        <w:gridCol w:w="9629"/>
      </w:tblGrid>
      <w:tr w:rsidR="00BE0798" w:rsidRPr="002D6390" w14:paraId="6054C06A" w14:textId="77777777" w:rsidTr="00BB0B90">
        <w:tc>
          <w:tcPr>
            <w:tcW w:w="9629" w:type="dxa"/>
          </w:tcPr>
          <w:p w14:paraId="4EBD445D" w14:textId="77777777" w:rsidR="00BE0798" w:rsidRPr="002D6390" w:rsidRDefault="00BE0798" w:rsidP="00BB0B90">
            <w:pPr>
              <w:rPr>
                <w:rStyle w:val="Emphasis"/>
                <w:i w:val="0"/>
                <w:iCs w:val="0"/>
              </w:rPr>
            </w:pPr>
            <w:r w:rsidRPr="002D6390">
              <w:rPr>
                <w:rStyle w:val="Emphasis"/>
                <w:i w:val="0"/>
                <w:iCs w:val="0"/>
              </w:rPr>
              <w:t xml:space="preserve">4. Study UE capability signaling to indicate UAV beamforming capabilities and, if necessary, RRC signaling [RAN1, RAN2]: </w:t>
            </w:r>
          </w:p>
          <w:p w14:paraId="4DF470A9" w14:textId="77777777" w:rsidR="00BE0798" w:rsidRPr="002D6390" w:rsidRDefault="00BE0798" w:rsidP="00BB0B90">
            <w:pPr>
              <w:rPr>
                <w:rStyle w:val="Emphasis"/>
                <w:i w:val="0"/>
                <w:iCs w:val="0"/>
              </w:rPr>
            </w:pPr>
          </w:p>
          <w:p w14:paraId="3592EB2C" w14:textId="77777777" w:rsidR="00BE0798" w:rsidRPr="002D6390" w:rsidRDefault="00BE0798" w:rsidP="00BB0B90">
            <w:r w:rsidRPr="002D6390">
              <w:rPr>
                <w:rStyle w:val="Emphasis"/>
                <w:i w:val="0"/>
                <w:iCs w:val="0"/>
              </w:rPr>
              <w:t>•</w:t>
            </w:r>
            <w:r w:rsidRPr="002D6390">
              <w:rPr>
                <w:rStyle w:val="Emphasis"/>
                <w:i w:val="0"/>
                <w:iCs w:val="0"/>
              </w:rPr>
              <w:tab/>
              <w:t>FR1 with directional antenna at UE side</w:t>
            </w:r>
          </w:p>
        </w:tc>
      </w:tr>
    </w:tbl>
    <w:p w14:paraId="2E667CA6" w14:textId="77777777" w:rsidR="00BE0798" w:rsidRPr="002D6390" w:rsidRDefault="00BE0798" w:rsidP="00BE0798"/>
    <w:p w14:paraId="6210FE72" w14:textId="7485F40F" w:rsidR="00BE0798" w:rsidRPr="002D6390" w:rsidRDefault="00BE0798" w:rsidP="00BE0798">
      <w:r w:rsidRPr="002D6390">
        <w:t>RAN1#110bis-e discussed proposals for this objective but did not converge on any specific solutions, as can be seen in the following agreements</w:t>
      </w:r>
    </w:p>
    <w:tbl>
      <w:tblPr>
        <w:tblStyle w:val="TableGrid"/>
        <w:tblW w:w="0" w:type="auto"/>
        <w:tblLook w:val="04A0" w:firstRow="1" w:lastRow="0" w:firstColumn="1" w:lastColumn="0" w:noHBand="0" w:noVBand="1"/>
      </w:tblPr>
      <w:tblGrid>
        <w:gridCol w:w="9629"/>
      </w:tblGrid>
      <w:tr w:rsidR="00BE0798" w:rsidRPr="002D6390" w14:paraId="7C044BA2" w14:textId="77777777" w:rsidTr="00BE0798">
        <w:trPr>
          <w:trHeight w:val="7787"/>
        </w:trPr>
        <w:tc>
          <w:tcPr>
            <w:tcW w:w="9629" w:type="dxa"/>
          </w:tcPr>
          <w:p w14:paraId="0CB4B7CB" w14:textId="77777777" w:rsidR="00BE0798" w:rsidRPr="002D6390" w:rsidRDefault="00BE0798" w:rsidP="00BE0798">
            <w:pPr>
              <w:pStyle w:val="3GPPNormalText"/>
              <w:rPr>
                <w:b/>
                <w:bCs/>
                <w:u w:val="single"/>
              </w:rPr>
            </w:pPr>
            <w:r w:rsidRPr="002D6390">
              <w:rPr>
                <w:b/>
                <w:bCs/>
                <w:highlight w:val="green"/>
                <w:u w:val="single"/>
              </w:rPr>
              <w:lastRenderedPageBreak/>
              <w:t>Agreement</w:t>
            </w:r>
          </w:p>
          <w:p w14:paraId="0BFBA577" w14:textId="77777777" w:rsidR="00BE0798" w:rsidRPr="002D6390" w:rsidRDefault="00BE0798" w:rsidP="00BE0798">
            <w:pPr>
              <w:pStyle w:val="3GPPNormalText"/>
              <w:rPr>
                <w:bCs/>
              </w:rPr>
            </w:pPr>
            <w:r w:rsidRPr="002D6390">
              <w:rPr>
                <w:bCs/>
              </w:rPr>
              <w:t>Study extending application of FR2-only beam management parameters e.g., spatial relation, beam correspondence, etc. to FR1 for UAV UEs</w:t>
            </w:r>
          </w:p>
          <w:p w14:paraId="50077AFB" w14:textId="77777777" w:rsidR="00BE0798" w:rsidRPr="002D6390" w:rsidRDefault="00BE0798" w:rsidP="00BE0798">
            <w:pPr>
              <w:pStyle w:val="3GPPNormalText"/>
              <w:rPr>
                <w:bCs/>
              </w:rPr>
            </w:pPr>
            <w:r w:rsidRPr="002D6390">
              <w:rPr>
                <w:bCs/>
              </w:rPr>
              <w:t>FFS: Other parameters</w:t>
            </w:r>
          </w:p>
          <w:p w14:paraId="4A05C43A" w14:textId="77777777" w:rsidR="00BE0798" w:rsidRPr="002D6390" w:rsidRDefault="00BE0798" w:rsidP="00BE0798">
            <w:pPr>
              <w:pStyle w:val="3GPPNormalText"/>
              <w:rPr>
                <w:bCs/>
              </w:rPr>
            </w:pPr>
            <w:r w:rsidRPr="002D6390">
              <w:rPr>
                <w:bCs/>
              </w:rPr>
              <w:t>FFS: Impacts to legacy beam management for FR1</w:t>
            </w:r>
          </w:p>
          <w:p w14:paraId="5A45C521" w14:textId="77777777" w:rsidR="00BE0798" w:rsidRPr="002D6390" w:rsidRDefault="00BE0798" w:rsidP="00BE0798">
            <w:pPr>
              <w:pStyle w:val="3GPPNormalText"/>
              <w:rPr>
                <w:bCs/>
              </w:rPr>
            </w:pPr>
            <w:r w:rsidRPr="002D6390">
              <w:rPr>
                <w:bCs/>
              </w:rPr>
              <w:t>FFS: Application of beam correspondence in FDM bands</w:t>
            </w:r>
          </w:p>
          <w:p w14:paraId="41A85795" w14:textId="0798785A" w:rsidR="00BE0798" w:rsidRPr="002D6390" w:rsidRDefault="00BE0798" w:rsidP="00BE0798">
            <w:pPr>
              <w:pStyle w:val="3GPPNormalText"/>
              <w:rPr>
                <w:bCs/>
              </w:rPr>
            </w:pPr>
            <w:r w:rsidRPr="002D6390">
              <w:rPr>
                <w:bCs/>
              </w:rPr>
              <w:t>Note: Identification of relevant UAV UE capabilities does not require commitment to support a specific TCI framework, and relevant parameters may change depending on the framework supported</w:t>
            </w:r>
          </w:p>
          <w:p w14:paraId="7234CBBD" w14:textId="4254BCC0" w:rsidR="00BE0798" w:rsidRPr="002D6390" w:rsidRDefault="00BE0798" w:rsidP="00BE0798">
            <w:pPr>
              <w:pStyle w:val="3GPPNormalText"/>
              <w:rPr>
                <w:bCs/>
              </w:rPr>
            </w:pPr>
            <w:r w:rsidRPr="002D6390">
              <w:rPr>
                <w:bCs/>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6E78FEFA" w14:textId="77777777" w:rsidR="00BE0798" w:rsidRPr="002D6390" w:rsidRDefault="00BE0798" w:rsidP="00BE0798">
            <w:pPr>
              <w:rPr>
                <w:lang w:eastAsia="x-none"/>
              </w:rPr>
            </w:pPr>
          </w:p>
          <w:p w14:paraId="32DABDA0" w14:textId="77777777" w:rsidR="00BE0798" w:rsidRPr="002D6390" w:rsidRDefault="00BE0798" w:rsidP="00BE0798">
            <w:pPr>
              <w:pStyle w:val="3GPPNormalText"/>
              <w:rPr>
                <w:b/>
                <w:bCs/>
                <w:u w:val="single"/>
                <w:lang w:eastAsia="x-none"/>
              </w:rPr>
            </w:pPr>
            <w:r w:rsidRPr="002D6390">
              <w:rPr>
                <w:b/>
                <w:bCs/>
                <w:highlight w:val="green"/>
                <w:u w:val="single"/>
              </w:rPr>
              <w:t>Agreement</w:t>
            </w:r>
          </w:p>
          <w:p w14:paraId="0CA95FE5" w14:textId="77777777" w:rsidR="00BE0798" w:rsidRPr="002D6390" w:rsidRDefault="00BE0798" w:rsidP="00BE0798">
            <w:pPr>
              <w:pStyle w:val="3GPPNormalText"/>
              <w:rPr>
                <w:bCs/>
              </w:rPr>
            </w:pPr>
            <w:r w:rsidRPr="002D6390">
              <w:rPr>
                <w:bCs/>
              </w:rPr>
              <w:t>Study indication of beam characteristics, e.g., number of beams, beamwidth, beam center, radiated EIRP, etc. as UAV UE capability</w:t>
            </w:r>
          </w:p>
          <w:p w14:paraId="58D09394" w14:textId="3FAB55E8" w:rsidR="00BE0798" w:rsidRPr="002D6390" w:rsidRDefault="00BE0798" w:rsidP="00BE0798">
            <w:pPr>
              <w:pStyle w:val="3GPPNormalText"/>
              <w:rPr>
                <w:bCs/>
              </w:rPr>
            </w:pPr>
            <w:r w:rsidRPr="002D6390">
              <w:rPr>
                <w:bCs/>
              </w:rPr>
              <w:t xml:space="preserve">FFS: Feasibility/benefit of indicating orientation of beams including height dependence </w:t>
            </w:r>
          </w:p>
          <w:p w14:paraId="54BA883B" w14:textId="77777777" w:rsidR="00BE0798" w:rsidRPr="002D6390" w:rsidRDefault="00BE0798" w:rsidP="00BE0798">
            <w:pPr>
              <w:pStyle w:val="3GPPNormalText"/>
              <w:rPr>
                <w:bCs/>
              </w:rPr>
            </w:pPr>
            <w:r w:rsidRPr="002D6390">
              <w:rPr>
                <w:bCs/>
              </w:rPr>
              <w:t>FFS: Necessary parameters, ranges of suitable values, and method of indication</w:t>
            </w:r>
          </w:p>
          <w:p w14:paraId="130915C1" w14:textId="77777777" w:rsidR="00BE0798" w:rsidRPr="002D6390" w:rsidRDefault="00BE0798" w:rsidP="00BE0798">
            <w:pPr>
              <w:pStyle w:val="3GPPNormalText"/>
              <w:rPr>
                <w:bCs/>
              </w:rPr>
            </w:pPr>
            <w:r w:rsidRPr="002D6390">
              <w:rPr>
                <w:bCs/>
              </w:rPr>
              <w:t>FFS: Height-dependence on relevant parameters</w:t>
            </w:r>
          </w:p>
          <w:p w14:paraId="5E944A2E" w14:textId="2B0B821E" w:rsidR="00BE0798" w:rsidRPr="002D6390" w:rsidRDefault="00BE0798" w:rsidP="00BE0798">
            <w:pPr>
              <w:pStyle w:val="3GPPNormalText"/>
              <w:rPr>
                <w:bCs/>
              </w:rPr>
            </w:pPr>
            <w:r w:rsidRPr="002D6390">
              <w:rPr>
                <w:bCs/>
              </w:rPr>
              <w:t>FFS: Indication of beams as either ‘fixed’ or ‘adaptive’</w:t>
            </w:r>
          </w:p>
          <w:p w14:paraId="79EEA1F8" w14:textId="5E027228" w:rsidR="00BE0798" w:rsidRPr="002D6390" w:rsidRDefault="00BE0798" w:rsidP="00BE0798">
            <w:pPr>
              <w:pStyle w:val="3GPPNormalText"/>
              <w:rPr>
                <w:bCs/>
              </w:rPr>
            </w:pPr>
            <w:r w:rsidRPr="002D6390">
              <w:rPr>
                <w:bCs/>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52C8B070" w14:textId="77777777" w:rsidR="00BE0798" w:rsidRPr="002D6390" w:rsidRDefault="00BE0798" w:rsidP="00BE0798">
            <w:pPr>
              <w:rPr>
                <w:lang w:eastAsia="x-none"/>
              </w:rPr>
            </w:pPr>
          </w:p>
          <w:p w14:paraId="78259093" w14:textId="77777777" w:rsidR="00BE0798" w:rsidRPr="002D6390" w:rsidRDefault="00BE0798" w:rsidP="00BE0798">
            <w:pPr>
              <w:pStyle w:val="3GPPNormalText"/>
              <w:rPr>
                <w:b/>
                <w:bCs/>
                <w:u w:val="single"/>
                <w:lang w:eastAsia="x-none"/>
              </w:rPr>
            </w:pPr>
            <w:r w:rsidRPr="002D6390">
              <w:rPr>
                <w:b/>
                <w:bCs/>
                <w:highlight w:val="green"/>
                <w:u w:val="single"/>
              </w:rPr>
              <w:t>Agreement</w:t>
            </w:r>
          </w:p>
          <w:p w14:paraId="54285A14" w14:textId="77777777" w:rsidR="00BE0798" w:rsidRPr="002D6390" w:rsidRDefault="00BE0798" w:rsidP="00BE0798">
            <w:pPr>
              <w:pStyle w:val="3GPPNormalText"/>
              <w:rPr>
                <w:bCs/>
              </w:rPr>
            </w:pPr>
            <w:r w:rsidRPr="002D6390">
              <w:rPr>
                <w:bCs/>
              </w:rPr>
              <w:t>Study indication of minimum beam application latency as UAV UE capability</w:t>
            </w:r>
          </w:p>
          <w:p w14:paraId="2B1482B7" w14:textId="77777777" w:rsidR="00BE0798" w:rsidRPr="002D6390" w:rsidRDefault="00BE0798" w:rsidP="00BE0798">
            <w:pPr>
              <w:pStyle w:val="3GPPNormalText"/>
              <w:numPr>
                <w:ilvl w:val="0"/>
                <w:numId w:val="23"/>
              </w:numPr>
              <w:spacing w:line="252" w:lineRule="auto"/>
              <w:ind w:left="1000"/>
              <w:rPr>
                <w:bCs/>
              </w:rPr>
            </w:pPr>
            <w:r w:rsidRPr="002D6390">
              <w:rPr>
                <w:bCs/>
              </w:rPr>
              <w:t xml:space="preserve">If </w:t>
            </w:r>
            <w:r w:rsidRPr="002D6390">
              <w:rPr>
                <w:i/>
                <w:iCs/>
              </w:rPr>
              <w:t>unifiedJointTCI-r17</w:t>
            </w:r>
            <w:r w:rsidRPr="002D6390">
              <w:t xml:space="preserve"> </w:t>
            </w:r>
            <w:r w:rsidRPr="002D6390">
              <w:rPr>
                <w:bCs/>
              </w:rPr>
              <w:t xml:space="preserve">is supported, suitable range of values for </w:t>
            </w:r>
            <w:r w:rsidRPr="002D6390">
              <w:rPr>
                <w:i/>
                <w:iCs/>
              </w:rPr>
              <w:t>minBeamApplicationTime-r17</w:t>
            </w:r>
          </w:p>
          <w:p w14:paraId="4CE76AF7" w14:textId="77777777" w:rsidR="00BE0798" w:rsidRPr="002D6390" w:rsidRDefault="00BE0798" w:rsidP="00BE0798">
            <w:pPr>
              <w:pStyle w:val="3GPPNormalText"/>
              <w:numPr>
                <w:ilvl w:val="0"/>
                <w:numId w:val="23"/>
              </w:numPr>
              <w:spacing w:line="252" w:lineRule="auto"/>
              <w:ind w:left="1000"/>
              <w:rPr>
                <w:bCs/>
              </w:rPr>
            </w:pPr>
            <w:r w:rsidRPr="002D6390">
              <w:rPr>
                <w:bCs/>
              </w:rPr>
              <w:t xml:space="preserve">If </w:t>
            </w:r>
            <w:r w:rsidRPr="002D6390">
              <w:rPr>
                <w:i/>
                <w:iCs/>
              </w:rPr>
              <w:t>unifiedJointTCI-r17</w:t>
            </w:r>
            <w:r w:rsidRPr="002D6390">
              <w:t xml:space="preserve"> </w:t>
            </w:r>
            <w:r w:rsidRPr="002D6390">
              <w:rPr>
                <w:bCs/>
              </w:rPr>
              <w:t xml:space="preserve">is not supported, enhancements to </w:t>
            </w:r>
            <w:proofErr w:type="spellStart"/>
            <w:r w:rsidRPr="002D6390">
              <w:rPr>
                <w:i/>
                <w:iCs/>
              </w:rPr>
              <w:t>timedurationforQCL</w:t>
            </w:r>
            <w:proofErr w:type="spellEnd"/>
            <w:r w:rsidRPr="002D6390">
              <w:rPr>
                <w:i/>
                <w:iCs/>
              </w:rPr>
              <w:t xml:space="preserve"> </w:t>
            </w:r>
            <w:r w:rsidRPr="002D6390">
              <w:rPr>
                <w:bCs/>
              </w:rPr>
              <w:t>may be considered</w:t>
            </w:r>
          </w:p>
          <w:p w14:paraId="64FF6051" w14:textId="77777777" w:rsidR="00BE0798" w:rsidRPr="002D6390" w:rsidRDefault="00BE0798" w:rsidP="00BE0798">
            <w:pPr>
              <w:pStyle w:val="3GPPNormalText"/>
              <w:numPr>
                <w:ilvl w:val="0"/>
                <w:numId w:val="23"/>
              </w:numPr>
              <w:spacing w:line="252" w:lineRule="auto"/>
              <w:ind w:left="1000"/>
              <w:rPr>
                <w:bCs/>
              </w:rPr>
            </w:pPr>
            <w:r w:rsidRPr="002D6390">
              <w:rPr>
                <w:bCs/>
              </w:rPr>
              <w:t xml:space="preserve">FFS: additional parameters, e.g., </w:t>
            </w:r>
            <w:proofErr w:type="spellStart"/>
            <w:r w:rsidRPr="002D6390">
              <w:rPr>
                <w:i/>
                <w:iCs/>
                <w:lang w:eastAsia="zh-CN"/>
              </w:rPr>
              <w:t>beamSwitchTiming</w:t>
            </w:r>
            <w:proofErr w:type="spellEnd"/>
          </w:p>
          <w:p w14:paraId="341EF46B" w14:textId="77777777" w:rsidR="00BE0798" w:rsidRPr="002D6390" w:rsidRDefault="00BE0798" w:rsidP="00BE0798">
            <w:pPr>
              <w:pStyle w:val="3GPPNormalText"/>
              <w:rPr>
                <w:bCs/>
              </w:rPr>
            </w:pPr>
            <w:r w:rsidRPr="002D6390">
              <w:rPr>
                <w:bCs/>
              </w:rPr>
              <w:t>Note: further consideration does not require commitment to support a specific TCI framework.</w:t>
            </w:r>
          </w:p>
          <w:p w14:paraId="71FC6D91" w14:textId="7181F53E" w:rsidR="00BE0798" w:rsidRPr="002D6390" w:rsidRDefault="00BE0798" w:rsidP="00BE0798">
            <w:pPr>
              <w:pStyle w:val="3GPPNormalText"/>
            </w:pPr>
            <w:r w:rsidRPr="002D6390">
              <w:rPr>
                <w:bCs/>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2C6EEA5C" w14:textId="36218F9C" w:rsidR="00BE0798" w:rsidRPr="002D6390" w:rsidRDefault="00BE0798" w:rsidP="00BE0798"/>
    <w:p w14:paraId="2CC8B37D" w14:textId="7A6BC140" w:rsidR="00BE0798" w:rsidRPr="002D6390" w:rsidRDefault="00BE0798" w:rsidP="00BE0798">
      <w:r w:rsidRPr="002D6390">
        <w:t>In this paper we present our view on the solutions.</w:t>
      </w:r>
    </w:p>
    <w:p w14:paraId="60123794" w14:textId="67D3A07F" w:rsidR="004000E8" w:rsidRPr="002D6390" w:rsidRDefault="00230D18" w:rsidP="00CE0424">
      <w:pPr>
        <w:pStyle w:val="Heading1"/>
        <w:rPr>
          <w:lang w:val="en-US"/>
        </w:rPr>
      </w:pPr>
      <w:bookmarkStart w:id="0" w:name="_Ref178064866"/>
      <w:r w:rsidRPr="002D6390">
        <w:rPr>
          <w:lang w:val="en-US"/>
        </w:rPr>
        <w:lastRenderedPageBreak/>
        <w:t>2</w:t>
      </w:r>
      <w:r w:rsidRPr="002D6390">
        <w:rPr>
          <w:lang w:val="en-US"/>
        </w:rPr>
        <w:tab/>
      </w:r>
      <w:r w:rsidR="004000E8" w:rsidRPr="002D6390">
        <w:rPr>
          <w:lang w:val="en-US"/>
        </w:rPr>
        <w:t>Discussion</w:t>
      </w:r>
      <w:bookmarkEnd w:id="0"/>
    </w:p>
    <w:p w14:paraId="56849252" w14:textId="005766FF" w:rsidR="00C35E7F" w:rsidRPr="002D6390" w:rsidRDefault="00C35E7F" w:rsidP="00BE0798">
      <w:pPr>
        <w:jc w:val="both"/>
        <w:rPr>
          <w:rFonts w:cs="Arial"/>
          <w:lang w:eastAsia="ja-JP"/>
        </w:rPr>
      </w:pPr>
      <w:r w:rsidRPr="002D6390">
        <w:rPr>
          <w:rFonts w:cs="Arial"/>
          <w:lang w:eastAsia="ja-JP"/>
        </w:rPr>
        <w:t>As can be seen in RAN1#110b-e agreements, there are two main issues to be addressed:</w:t>
      </w:r>
    </w:p>
    <w:p w14:paraId="23CFD70A" w14:textId="68C6155D" w:rsidR="00C35E7F" w:rsidRPr="002D6390" w:rsidRDefault="00C35E7F" w:rsidP="00C35E7F">
      <w:pPr>
        <w:pStyle w:val="ListParagraph"/>
        <w:numPr>
          <w:ilvl w:val="0"/>
          <w:numId w:val="24"/>
        </w:numPr>
        <w:jc w:val="both"/>
        <w:rPr>
          <w:rFonts w:ascii="Arial" w:hAnsi="Arial" w:cs="Arial"/>
          <w:sz w:val="20"/>
          <w:szCs w:val="20"/>
          <w:lang w:val="en-US" w:eastAsia="ja-JP"/>
        </w:rPr>
      </w:pPr>
      <w:r w:rsidRPr="002D6390">
        <w:rPr>
          <w:rFonts w:ascii="Arial" w:hAnsi="Arial" w:cs="Arial"/>
          <w:sz w:val="20"/>
          <w:szCs w:val="20"/>
          <w:lang w:val="en-US" w:eastAsia="ja-JP"/>
        </w:rPr>
        <w:t xml:space="preserve">Issue 1: which </w:t>
      </w:r>
      <w:r w:rsidR="00292F2D" w:rsidRPr="002D6390">
        <w:rPr>
          <w:rFonts w:ascii="Arial" w:hAnsi="Arial" w:cs="Arial"/>
          <w:sz w:val="20"/>
          <w:szCs w:val="20"/>
          <w:lang w:val="en-US" w:eastAsia="ja-JP"/>
        </w:rPr>
        <w:t>beam management (BM) framework to be used for UAV with directional antenna</w:t>
      </w:r>
      <w:r w:rsidR="009E3463" w:rsidRPr="002D6390">
        <w:rPr>
          <w:rFonts w:ascii="Arial" w:hAnsi="Arial" w:cs="Arial"/>
          <w:sz w:val="20"/>
          <w:szCs w:val="20"/>
          <w:lang w:val="en-US" w:eastAsia="ja-JP"/>
        </w:rPr>
        <w:t>.</w:t>
      </w:r>
    </w:p>
    <w:p w14:paraId="35276DF7" w14:textId="1D4F64AC" w:rsidR="00401481" w:rsidRPr="002D6390" w:rsidRDefault="00401481" w:rsidP="00401481">
      <w:pPr>
        <w:pStyle w:val="ListParagraph"/>
        <w:numPr>
          <w:ilvl w:val="0"/>
          <w:numId w:val="24"/>
        </w:numPr>
        <w:jc w:val="both"/>
        <w:rPr>
          <w:rFonts w:ascii="Arial" w:hAnsi="Arial" w:cs="Arial"/>
          <w:sz w:val="20"/>
          <w:szCs w:val="20"/>
          <w:lang w:val="en-US" w:eastAsia="ja-JP"/>
        </w:rPr>
      </w:pPr>
      <w:r w:rsidRPr="002D6390">
        <w:rPr>
          <w:rFonts w:ascii="Arial" w:hAnsi="Arial" w:cs="Arial"/>
          <w:sz w:val="20"/>
          <w:szCs w:val="20"/>
          <w:lang w:val="en-US" w:eastAsia="ja-JP"/>
        </w:rPr>
        <w:t>Issue 2: what beamforming-related UE capabilities should be considered for UAV with directional antenna</w:t>
      </w:r>
      <w:r w:rsidR="009E3463" w:rsidRPr="002D6390">
        <w:rPr>
          <w:rFonts w:ascii="Arial" w:hAnsi="Arial" w:cs="Arial"/>
          <w:sz w:val="20"/>
          <w:szCs w:val="20"/>
          <w:lang w:val="en-US" w:eastAsia="ja-JP"/>
        </w:rPr>
        <w:t>.</w:t>
      </w:r>
    </w:p>
    <w:p w14:paraId="104B8CDB" w14:textId="14DB5600" w:rsidR="00292F2D" w:rsidRPr="002D6390" w:rsidRDefault="00292F2D" w:rsidP="00292F2D">
      <w:pPr>
        <w:jc w:val="both"/>
        <w:rPr>
          <w:rFonts w:cs="Arial"/>
          <w:lang w:eastAsia="ja-JP"/>
        </w:rPr>
      </w:pPr>
      <w:r w:rsidRPr="002D6390">
        <w:rPr>
          <w:rFonts w:cs="Arial"/>
          <w:lang w:eastAsia="ja-JP"/>
        </w:rPr>
        <w:t>In the next sections we will present our view on these two issues.</w:t>
      </w:r>
    </w:p>
    <w:p w14:paraId="5444194A" w14:textId="5F91031E" w:rsidR="00292F2D" w:rsidRPr="002D6390" w:rsidRDefault="00292F2D" w:rsidP="00292F2D">
      <w:pPr>
        <w:pStyle w:val="Heading2"/>
        <w:rPr>
          <w:lang w:val="en-US"/>
        </w:rPr>
      </w:pPr>
      <w:r w:rsidRPr="002D6390">
        <w:rPr>
          <w:lang w:val="en-US"/>
        </w:rPr>
        <w:t>2.</w:t>
      </w:r>
      <w:r w:rsidR="00401481" w:rsidRPr="002D6390">
        <w:rPr>
          <w:lang w:val="en-US"/>
        </w:rPr>
        <w:t>1</w:t>
      </w:r>
      <w:r w:rsidRPr="002D6390">
        <w:rPr>
          <w:lang w:val="en-US"/>
        </w:rPr>
        <w:tab/>
        <w:t>Beam management framework and related enhancements</w:t>
      </w:r>
    </w:p>
    <w:p w14:paraId="1EFBEB25" w14:textId="021DAFEF" w:rsidR="00C17ECB" w:rsidRPr="002D6390" w:rsidRDefault="00BE0798" w:rsidP="00481247">
      <w:pPr>
        <w:jc w:val="both"/>
        <w:rPr>
          <w:lang w:eastAsia="ja-JP"/>
        </w:rPr>
      </w:pPr>
      <w:r w:rsidRPr="002D6390">
        <w:rPr>
          <w:lang w:eastAsia="ja-JP"/>
        </w:rPr>
        <w:t xml:space="preserve">In our view, </w:t>
      </w:r>
      <w:r w:rsidR="00292F2D" w:rsidRPr="002D6390">
        <w:rPr>
          <w:lang w:eastAsia="ja-JP"/>
        </w:rPr>
        <w:t>a</w:t>
      </w:r>
      <w:r w:rsidRPr="002D6390">
        <w:rPr>
          <w:lang w:eastAsia="ja-JP"/>
        </w:rPr>
        <w:t xml:space="preserve"> major issue that </w:t>
      </w:r>
      <w:proofErr w:type="gramStart"/>
      <w:r w:rsidR="000A6D67">
        <w:rPr>
          <w:lang w:eastAsia="ja-JP"/>
        </w:rPr>
        <w:t>still remains</w:t>
      </w:r>
      <w:proofErr w:type="gramEnd"/>
      <w:r w:rsidR="000A6D67">
        <w:rPr>
          <w:lang w:eastAsia="ja-JP"/>
        </w:rPr>
        <w:t xml:space="preserve"> unsolved is </w:t>
      </w:r>
      <w:r w:rsidRPr="002D6390">
        <w:rPr>
          <w:lang w:eastAsia="ja-JP"/>
        </w:rPr>
        <w:t xml:space="preserve">what beam management (BM) framework to be used for UAV with directional antenna, namely whether using Rel-15/16 </w:t>
      </w:r>
      <w:r w:rsidR="000A6D67">
        <w:rPr>
          <w:lang w:eastAsia="ja-JP"/>
        </w:rPr>
        <w:t>TCI state/</w:t>
      </w:r>
      <w:r w:rsidR="00C35E7F" w:rsidRPr="002D6390">
        <w:rPr>
          <w:lang w:eastAsia="ja-JP"/>
        </w:rPr>
        <w:t>spatial relation</w:t>
      </w:r>
      <w:r w:rsidR="00E23153">
        <w:rPr>
          <w:lang w:eastAsia="ja-JP"/>
        </w:rPr>
        <w:t xml:space="preserve"> framework</w:t>
      </w:r>
      <w:r w:rsidR="00C35E7F" w:rsidRPr="002D6390">
        <w:rPr>
          <w:lang w:eastAsia="ja-JP"/>
        </w:rPr>
        <w:t xml:space="preserve"> or using Rel-17 unified TCI </w:t>
      </w:r>
      <w:r w:rsidR="00E23153">
        <w:rPr>
          <w:lang w:eastAsia="ja-JP"/>
        </w:rPr>
        <w:t xml:space="preserve">framework </w:t>
      </w:r>
      <w:r w:rsidR="00C35E7F" w:rsidRPr="002D6390">
        <w:rPr>
          <w:lang w:eastAsia="ja-JP"/>
        </w:rPr>
        <w:t xml:space="preserve">or using both. We believe once this issue is resolved, other issues can be </w:t>
      </w:r>
      <w:r w:rsidR="00707E1F" w:rsidRPr="002D6390">
        <w:rPr>
          <w:lang w:eastAsia="ja-JP"/>
        </w:rPr>
        <w:t xml:space="preserve">more </w:t>
      </w:r>
      <w:r w:rsidR="00C35E7F" w:rsidRPr="002D6390">
        <w:rPr>
          <w:lang w:eastAsia="ja-JP"/>
        </w:rPr>
        <w:t>easily addressed.</w:t>
      </w:r>
    </w:p>
    <w:p w14:paraId="710D68FA" w14:textId="522007E5" w:rsidR="00DA2746" w:rsidRPr="002D6390" w:rsidRDefault="00C17ECB" w:rsidP="007E42B2">
      <w:pPr>
        <w:pStyle w:val="Observation"/>
      </w:pPr>
      <w:bookmarkStart w:id="1" w:name="_Toc127545135"/>
      <w:r w:rsidRPr="002D6390">
        <w:t xml:space="preserve">A major hurdle to RAN1 progress is which BM framework to be used for UAV with directional antenna: Rel-15/16 </w:t>
      </w:r>
      <w:r w:rsidR="00E23153">
        <w:t>TCI state/</w:t>
      </w:r>
      <w:r w:rsidRPr="002D6390">
        <w:t>spatial relation</w:t>
      </w:r>
      <w:r w:rsidR="00E23153">
        <w:t xml:space="preserve"> framework</w:t>
      </w:r>
      <w:r w:rsidRPr="002D6390">
        <w:t xml:space="preserve"> or Rel-17 unified TCI</w:t>
      </w:r>
      <w:r w:rsidR="00E23153">
        <w:t xml:space="preserve"> framework</w:t>
      </w:r>
      <w:r w:rsidRPr="002D6390">
        <w:t xml:space="preserve"> or both.</w:t>
      </w:r>
      <w:bookmarkEnd w:id="1"/>
      <w:r w:rsidR="00DA2746" w:rsidRPr="002D6390">
        <w:t xml:space="preserve"> </w:t>
      </w:r>
    </w:p>
    <w:p w14:paraId="60EA90A6" w14:textId="0593D434" w:rsidR="00C35E7F" w:rsidRPr="002D6390" w:rsidRDefault="00C35E7F" w:rsidP="00297A8B">
      <w:pPr>
        <w:pStyle w:val="3GPPNormalText"/>
        <w:rPr>
          <w:rFonts w:ascii="Arial" w:hAnsi="Arial" w:cs="Arial"/>
          <w:b/>
          <w:bCs/>
        </w:rPr>
      </w:pPr>
      <w:bookmarkStart w:id="2" w:name="_Toc126747209"/>
      <w:r w:rsidRPr="002D6390">
        <w:rPr>
          <w:rFonts w:ascii="Arial" w:hAnsi="Arial" w:cs="Arial"/>
        </w:rPr>
        <w:t xml:space="preserve">Therefore, we believe RAN1 should first and foremost </w:t>
      </w:r>
      <w:proofErr w:type="gramStart"/>
      <w:r w:rsidRPr="002D6390">
        <w:rPr>
          <w:rFonts w:ascii="Arial" w:hAnsi="Arial" w:cs="Arial"/>
        </w:rPr>
        <w:t>make a decision</w:t>
      </w:r>
      <w:proofErr w:type="gramEnd"/>
      <w:r w:rsidRPr="002D6390">
        <w:rPr>
          <w:rFonts w:ascii="Arial" w:hAnsi="Arial" w:cs="Arial"/>
        </w:rPr>
        <w:t xml:space="preserve"> on which TCI framework to be used.</w:t>
      </w:r>
      <w:bookmarkEnd w:id="2"/>
    </w:p>
    <w:p w14:paraId="4B7BB199" w14:textId="012F0F4A" w:rsidR="00C35E7F" w:rsidRPr="002D6390" w:rsidRDefault="00C35E7F" w:rsidP="00C35E7F">
      <w:pPr>
        <w:pStyle w:val="Proposal"/>
      </w:pPr>
      <w:bookmarkStart w:id="3" w:name="_Toc127545141"/>
      <w:r w:rsidRPr="002D6390">
        <w:t>RAN1 decides on which BM framework to be used before discussing signaling details.</w:t>
      </w:r>
      <w:bookmarkEnd w:id="3"/>
    </w:p>
    <w:p w14:paraId="0FFF43B5" w14:textId="460BDB43" w:rsidR="00E00821" w:rsidRPr="002D6390" w:rsidRDefault="00292F2D" w:rsidP="00F92D93">
      <w:pPr>
        <w:pStyle w:val="3GPPNormalText"/>
        <w:jc w:val="left"/>
        <w:rPr>
          <w:rFonts w:ascii="Arial" w:hAnsi="Arial" w:cs="Arial"/>
          <w:b/>
          <w:bCs/>
        </w:rPr>
      </w:pPr>
      <w:bookmarkStart w:id="4" w:name="_Toc126747210"/>
      <w:r w:rsidRPr="002D6390">
        <w:rPr>
          <w:rFonts w:ascii="Arial" w:hAnsi="Arial" w:cs="Arial"/>
        </w:rPr>
        <w:t>In our view, using Rel-17 unified TCI framework has the following clear advantages:</w:t>
      </w:r>
      <w:bookmarkEnd w:id="4"/>
    </w:p>
    <w:p w14:paraId="79325148" w14:textId="77777777" w:rsidR="00164350" w:rsidRPr="002D6390" w:rsidRDefault="006D483F" w:rsidP="00F92D93">
      <w:pPr>
        <w:pStyle w:val="3GPPNormalText"/>
        <w:numPr>
          <w:ilvl w:val="0"/>
          <w:numId w:val="28"/>
        </w:numPr>
        <w:jc w:val="left"/>
        <w:rPr>
          <w:rFonts w:ascii="Arial" w:hAnsi="Arial" w:cs="Arial"/>
          <w:b/>
          <w:bCs/>
        </w:rPr>
      </w:pPr>
      <w:bookmarkStart w:id="5" w:name="_Toc126747211"/>
      <w:r w:rsidRPr="002D6390">
        <w:rPr>
          <w:rFonts w:ascii="Arial" w:hAnsi="Arial" w:cs="Arial"/>
        </w:rPr>
        <w:t>Enable fast beam switching</w:t>
      </w:r>
      <w:bookmarkStart w:id="6" w:name="_Toc126747212"/>
      <w:bookmarkEnd w:id="5"/>
    </w:p>
    <w:p w14:paraId="61155973" w14:textId="5589913B" w:rsidR="00292F2D" w:rsidRPr="002D6390" w:rsidRDefault="00292F2D" w:rsidP="00F92D93">
      <w:pPr>
        <w:pStyle w:val="3GPPNormalText"/>
        <w:numPr>
          <w:ilvl w:val="0"/>
          <w:numId w:val="28"/>
        </w:numPr>
        <w:jc w:val="left"/>
        <w:rPr>
          <w:rFonts w:ascii="Arial" w:hAnsi="Arial" w:cs="Arial"/>
          <w:b/>
          <w:bCs/>
        </w:rPr>
      </w:pPr>
      <w:r w:rsidRPr="002D6390">
        <w:rPr>
          <w:rFonts w:ascii="Arial" w:hAnsi="Arial" w:cs="Arial"/>
        </w:rPr>
        <w:t xml:space="preserve">Minimized specs changes since </w:t>
      </w:r>
      <w:r w:rsidR="00EC55B2">
        <w:rPr>
          <w:rFonts w:ascii="Arial" w:hAnsi="Arial" w:cs="Arial"/>
        </w:rPr>
        <w:t>several</w:t>
      </w:r>
      <w:r w:rsidRPr="002D6390">
        <w:rPr>
          <w:rFonts w:ascii="Arial" w:hAnsi="Arial" w:cs="Arial"/>
        </w:rPr>
        <w:t xml:space="preserve"> features are not restricted to FR2 </w:t>
      </w:r>
      <w:r w:rsidR="00EC55B2">
        <w:rPr>
          <w:rFonts w:ascii="Arial" w:hAnsi="Arial" w:cs="Arial"/>
        </w:rPr>
        <w:t>when compared to</w:t>
      </w:r>
      <w:r w:rsidRPr="002D6390">
        <w:rPr>
          <w:rFonts w:ascii="Arial" w:hAnsi="Arial" w:cs="Arial"/>
        </w:rPr>
        <w:t xml:space="preserve"> the case of Rel-15/16 </w:t>
      </w:r>
      <w:r w:rsidR="00EC55B2">
        <w:rPr>
          <w:rFonts w:ascii="Arial" w:hAnsi="Arial" w:cs="Arial"/>
        </w:rPr>
        <w:t>TCI state/</w:t>
      </w:r>
      <w:r w:rsidRPr="002D6390">
        <w:rPr>
          <w:rFonts w:ascii="Arial" w:hAnsi="Arial" w:cs="Arial"/>
        </w:rPr>
        <w:t>spatial relation</w:t>
      </w:r>
      <w:r w:rsidR="00EC55B2">
        <w:rPr>
          <w:rFonts w:ascii="Arial" w:hAnsi="Arial" w:cs="Arial"/>
        </w:rPr>
        <w:t xml:space="preserve"> framework</w:t>
      </w:r>
      <w:r w:rsidRPr="002D6390">
        <w:rPr>
          <w:rFonts w:ascii="Arial" w:hAnsi="Arial" w:cs="Arial"/>
        </w:rPr>
        <w:t>.</w:t>
      </w:r>
      <w:bookmarkEnd w:id="6"/>
    </w:p>
    <w:p w14:paraId="5C618DC1" w14:textId="4BB58F15" w:rsidR="00292F2D" w:rsidRPr="002D6390" w:rsidRDefault="00292F2D" w:rsidP="00F92D93">
      <w:pPr>
        <w:pStyle w:val="3GPPNormalText"/>
        <w:jc w:val="left"/>
        <w:rPr>
          <w:rFonts w:ascii="Arial" w:hAnsi="Arial" w:cs="Arial"/>
          <w:b/>
          <w:bCs/>
        </w:rPr>
      </w:pPr>
      <w:bookmarkStart w:id="7" w:name="_Toc126747213"/>
      <w:r w:rsidRPr="002D6390">
        <w:rPr>
          <w:rFonts w:ascii="Arial" w:hAnsi="Arial" w:cs="Arial"/>
        </w:rPr>
        <w:t>Therefore, we believe supporting Rel-17 unified TCI framework should be the way forward.</w:t>
      </w:r>
      <w:bookmarkEnd w:id="7"/>
    </w:p>
    <w:p w14:paraId="0A5B1303" w14:textId="7F36F82D" w:rsidR="00292F2D" w:rsidRPr="002D6390" w:rsidRDefault="00292F2D" w:rsidP="00292F2D">
      <w:pPr>
        <w:pStyle w:val="Proposal"/>
      </w:pPr>
      <w:bookmarkStart w:id="8" w:name="_Toc127545142"/>
      <w:r w:rsidRPr="002D6390">
        <w:t>Use Rel-17 unified TCI framework for signaling UE beamforming capability for UAV with directional antenna.</w:t>
      </w:r>
      <w:bookmarkEnd w:id="8"/>
    </w:p>
    <w:p w14:paraId="6F5E11AE" w14:textId="5B27D9D8" w:rsidR="002F3946" w:rsidRPr="002D6390" w:rsidRDefault="002F3946" w:rsidP="002F3946">
      <w:pPr>
        <w:pStyle w:val="Heading2"/>
        <w:rPr>
          <w:lang w:val="en-US"/>
        </w:rPr>
      </w:pPr>
      <w:r w:rsidRPr="002D6390">
        <w:rPr>
          <w:lang w:val="en-US"/>
        </w:rPr>
        <w:t>2.</w:t>
      </w:r>
      <w:r w:rsidR="00401481" w:rsidRPr="002D6390">
        <w:rPr>
          <w:lang w:val="en-US"/>
        </w:rPr>
        <w:t>1</w:t>
      </w:r>
      <w:r w:rsidRPr="002D6390">
        <w:rPr>
          <w:lang w:val="en-US"/>
        </w:rPr>
        <w:t>.1</w:t>
      </w:r>
      <w:r w:rsidRPr="002D6390">
        <w:rPr>
          <w:lang w:val="en-US"/>
        </w:rPr>
        <w:tab/>
        <w:t>Enhancements to the unified-TCI framework for UAV</w:t>
      </w:r>
    </w:p>
    <w:p w14:paraId="331C2AF7" w14:textId="641D32EC" w:rsidR="001600D4" w:rsidRPr="002D6390" w:rsidRDefault="004B4B7C" w:rsidP="00F92D93">
      <w:pPr>
        <w:pStyle w:val="3GPPNormalText"/>
        <w:jc w:val="left"/>
        <w:rPr>
          <w:rFonts w:ascii="Arial" w:hAnsi="Arial" w:cs="Arial"/>
          <w:b/>
          <w:bCs/>
        </w:rPr>
      </w:pPr>
      <w:bookmarkStart w:id="9" w:name="_Toc126747214"/>
      <w:r w:rsidRPr="002D6390">
        <w:rPr>
          <w:rFonts w:ascii="Arial" w:hAnsi="Arial" w:cs="Arial"/>
        </w:rPr>
        <w:t>The</w:t>
      </w:r>
      <w:r w:rsidR="006051F6" w:rsidRPr="002D6390">
        <w:rPr>
          <w:rFonts w:ascii="Arial" w:hAnsi="Arial" w:cs="Arial"/>
        </w:rPr>
        <w:t>re are</w:t>
      </w:r>
      <w:r w:rsidR="00A36EAC" w:rsidRPr="002D6390">
        <w:rPr>
          <w:rFonts w:ascii="Arial" w:hAnsi="Arial" w:cs="Arial"/>
        </w:rPr>
        <w:t xml:space="preserve"> parameters within the</w:t>
      </w:r>
      <w:r w:rsidRPr="002D6390">
        <w:rPr>
          <w:rFonts w:ascii="Arial" w:hAnsi="Arial" w:cs="Arial"/>
        </w:rPr>
        <w:t xml:space="preserve"> unified TCI framework</w:t>
      </w:r>
      <w:r w:rsidR="00A36EAC" w:rsidRPr="002D6390">
        <w:rPr>
          <w:rFonts w:ascii="Arial" w:hAnsi="Arial" w:cs="Arial"/>
        </w:rPr>
        <w:t xml:space="preserve"> </w:t>
      </w:r>
      <w:r w:rsidR="00955153" w:rsidRPr="002D6390">
        <w:rPr>
          <w:rFonts w:ascii="Arial" w:hAnsi="Arial" w:cs="Arial"/>
        </w:rPr>
        <w:t>that</w:t>
      </w:r>
      <w:r w:rsidR="00A36EAC" w:rsidRPr="002D6390">
        <w:rPr>
          <w:rFonts w:ascii="Arial" w:hAnsi="Arial" w:cs="Arial"/>
        </w:rPr>
        <w:t xml:space="preserve"> need to be enhanced to accommodate UAV</w:t>
      </w:r>
      <w:r w:rsidR="008C17D9">
        <w:rPr>
          <w:rFonts w:ascii="Arial" w:hAnsi="Arial" w:cs="Arial"/>
        </w:rPr>
        <w:t>s</w:t>
      </w:r>
      <w:r w:rsidR="00A36EAC" w:rsidRPr="002D6390">
        <w:rPr>
          <w:rFonts w:ascii="Arial" w:hAnsi="Arial" w:cs="Arial"/>
        </w:rPr>
        <w:t xml:space="preserve"> with directional antennas. </w:t>
      </w:r>
      <w:r w:rsidR="008C1C37" w:rsidRPr="002D6390">
        <w:rPr>
          <w:rFonts w:ascii="Arial" w:hAnsi="Arial" w:cs="Arial"/>
        </w:rPr>
        <w:t>In particular, the</w:t>
      </w:r>
      <w:r w:rsidR="00B45D16" w:rsidRPr="002D6390">
        <w:rPr>
          <w:rFonts w:ascii="Arial" w:hAnsi="Arial" w:cs="Arial"/>
        </w:rPr>
        <w:t xml:space="preserve"> following changes are needed</w:t>
      </w:r>
      <w:bookmarkEnd w:id="9"/>
      <w:r w:rsidR="001D11FE" w:rsidRPr="002D6390">
        <w:rPr>
          <w:rFonts w:ascii="Arial" w:hAnsi="Arial" w:cs="Arial"/>
        </w:rPr>
        <w:t>:</w:t>
      </w:r>
      <w:r w:rsidR="008C1C37" w:rsidRPr="002D6390">
        <w:rPr>
          <w:rFonts w:ascii="Arial" w:hAnsi="Arial" w:cs="Arial"/>
        </w:rPr>
        <w:t xml:space="preserve"> </w:t>
      </w:r>
      <w:r w:rsidRPr="002D6390">
        <w:rPr>
          <w:rFonts w:ascii="Arial" w:hAnsi="Arial" w:cs="Arial"/>
        </w:rPr>
        <w:t xml:space="preserve"> </w:t>
      </w:r>
    </w:p>
    <w:p w14:paraId="2CCF87D4" w14:textId="37BAA3A5" w:rsidR="00090D99" w:rsidRPr="002D6390" w:rsidRDefault="001600D4" w:rsidP="0095033E">
      <w:pPr>
        <w:pStyle w:val="3GPPNormalText"/>
        <w:numPr>
          <w:ilvl w:val="0"/>
          <w:numId w:val="29"/>
        </w:numPr>
        <w:jc w:val="left"/>
        <w:rPr>
          <w:rFonts w:ascii="Arial" w:hAnsi="Arial" w:cs="Arial"/>
          <w:b/>
          <w:bCs/>
        </w:rPr>
      </w:pPr>
      <w:bookmarkStart w:id="10" w:name="_Toc126747215"/>
      <w:r w:rsidRPr="002D6390">
        <w:rPr>
          <w:rFonts w:ascii="Arial" w:hAnsi="Arial" w:cs="Arial"/>
        </w:rPr>
        <w:t xml:space="preserve">The </w:t>
      </w:r>
      <w:r w:rsidR="008C1C37" w:rsidRPr="002D6390">
        <w:rPr>
          <w:rFonts w:ascii="Arial" w:hAnsi="Arial" w:cs="Arial"/>
          <w:i/>
          <w:iCs/>
        </w:rPr>
        <w:t xml:space="preserve">minBeamApplicationTime-r17 </w:t>
      </w:r>
      <w:r w:rsidR="008C1C37" w:rsidRPr="002D6390">
        <w:rPr>
          <w:rFonts w:ascii="Arial" w:hAnsi="Arial" w:cs="Arial"/>
        </w:rPr>
        <w:t>indicating</w:t>
      </w:r>
      <w:r w:rsidR="00FD7748" w:rsidRPr="002D6390">
        <w:rPr>
          <w:rFonts w:ascii="Arial" w:hAnsi="Arial" w:cs="Arial"/>
        </w:rPr>
        <w:t xml:space="preserve"> the minimum beam application time is currently only specified for FR2</w:t>
      </w:r>
      <w:r w:rsidR="003D332F" w:rsidRPr="002D6390">
        <w:rPr>
          <w:rFonts w:ascii="Arial" w:hAnsi="Arial" w:cs="Arial"/>
        </w:rPr>
        <w:t>. This need to be extended to FR1</w:t>
      </w:r>
      <w:r w:rsidR="00156AA0" w:rsidRPr="002D6390">
        <w:rPr>
          <w:rFonts w:ascii="Arial" w:hAnsi="Arial" w:cs="Arial"/>
        </w:rPr>
        <w:t>.</w:t>
      </w:r>
      <w:bookmarkEnd w:id="10"/>
    </w:p>
    <w:p w14:paraId="7882E98A" w14:textId="68B5D7ED" w:rsidR="00243C37" w:rsidRPr="002D6390" w:rsidRDefault="00DB5998" w:rsidP="006225A3">
      <w:pPr>
        <w:pStyle w:val="3GPPNormalText"/>
        <w:numPr>
          <w:ilvl w:val="0"/>
          <w:numId w:val="29"/>
        </w:numPr>
        <w:jc w:val="left"/>
        <w:rPr>
          <w:rFonts w:ascii="Arial" w:hAnsi="Arial" w:cs="Arial"/>
          <w:b/>
          <w:bCs/>
        </w:rPr>
      </w:pPr>
      <w:bookmarkStart w:id="11" w:name="_Toc126747216"/>
      <w:r w:rsidRPr="002D6390">
        <w:rPr>
          <w:rFonts w:ascii="Arial" w:hAnsi="Arial" w:cs="Arial"/>
        </w:rPr>
        <w:t>Parameters</w:t>
      </w:r>
      <w:r w:rsidR="00903A5E" w:rsidRPr="002D6390">
        <w:rPr>
          <w:rFonts w:ascii="Arial" w:hAnsi="Arial" w:cs="Arial"/>
        </w:rPr>
        <w:t xml:space="preserve"> related to the unified </w:t>
      </w:r>
      <w:r w:rsidR="00215B86" w:rsidRPr="002D6390">
        <w:rPr>
          <w:rFonts w:ascii="Arial" w:hAnsi="Arial" w:cs="Arial"/>
        </w:rPr>
        <w:t>TCI framework</w:t>
      </w:r>
      <w:r w:rsidR="004C73CA" w:rsidRPr="002D6390">
        <w:rPr>
          <w:rFonts w:ascii="Arial" w:hAnsi="Arial" w:cs="Arial"/>
        </w:rPr>
        <w:t xml:space="preserve">, </w:t>
      </w:r>
      <w:r w:rsidR="00F027E4" w:rsidRPr="002D6390">
        <w:rPr>
          <w:rFonts w:ascii="Arial" w:hAnsi="Arial" w:cs="Arial"/>
        </w:rPr>
        <w:t>for example</w:t>
      </w:r>
      <w:r w:rsidR="004C73CA" w:rsidRPr="002D6390">
        <w:rPr>
          <w:rFonts w:ascii="Arial" w:hAnsi="Arial" w:cs="Arial"/>
        </w:rPr>
        <w:t xml:space="preserve"> </w:t>
      </w:r>
      <w:r w:rsidR="004C73CA" w:rsidRPr="002D6390">
        <w:rPr>
          <w:rFonts w:ascii="Arial" w:hAnsi="Arial" w:cs="Arial"/>
          <w:i/>
          <w:iCs/>
        </w:rPr>
        <w:t>additionalMAC-CE-PerCC-r17</w:t>
      </w:r>
      <w:r w:rsidR="004C73CA" w:rsidRPr="002D6390">
        <w:rPr>
          <w:rFonts w:ascii="Arial" w:hAnsi="Arial" w:cs="Arial"/>
        </w:rPr>
        <w:t>,</w:t>
      </w:r>
      <w:r w:rsidR="00215B86" w:rsidRPr="002D6390">
        <w:rPr>
          <w:rFonts w:ascii="Arial" w:hAnsi="Arial" w:cs="Arial"/>
        </w:rPr>
        <w:t xml:space="preserve"> may need to be increased/extended to better cater for the UAV</w:t>
      </w:r>
      <w:r w:rsidR="007173DA" w:rsidRPr="002D6390">
        <w:rPr>
          <w:rFonts w:ascii="Arial" w:hAnsi="Arial" w:cs="Arial"/>
        </w:rPr>
        <w:t xml:space="preserve"> use case</w:t>
      </w:r>
      <w:r w:rsidR="00215B86" w:rsidRPr="002D6390">
        <w:rPr>
          <w:rFonts w:ascii="Arial" w:hAnsi="Arial" w:cs="Arial"/>
        </w:rPr>
        <w:t>.</w:t>
      </w:r>
      <w:bookmarkEnd w:id="11"/>
    </w:p>
    <w:p w14:paraId="11562974" w14:textId="77777777" w:rsidR="001D5A05" w:rsidRPr="002D6390" w:rsidRDefault="001D5A05" w:rsidP="001D5A05">
      <w:pPr>
        <w:jc w:val="both"/>
        <w:rPr>
          <w:lang w:eastAsia="ja-JP"/>
        </w:rPr>
      </w:pPr>
    </w:p>
    <w:p w14:paraId="5C40A1E1" w14:textId="6AD842D6" w:rsidR="008D1242" w:rsidRPr="002D6390" w:rsidRDefault="008D1242" w:rsidP="001D5A05">
      <w:pPr>
        <w:pStyle w:val="Observation"/>
      </w:pPr>
      <w:bookmarkStart w:id="12" w:name="_Toc127545136"/>
      <w:r w:rsidRPr="002D6390">
        <w:t xml:space="preserve">In </w:t>
      </w:r>
      <w:r w:rsidR="00E96AB8" w:rsidRPr="002D6390">
        <w:t xml:space="preserve">the unified TCI framework, </w:t>
      </w:r>
      <w:r w:rsidRPr="002D6390">
        <w:rPr>
          <w:rFonts w:cs="Arial"/>
          <w:i/>
          <w:iCs/>
          <w:szCs w:val="20"/>
        </w:rPr>
        <w:t>minBeamApplicationTime-r17</w:t>
      </w:r>
      <w:r w:rsidR="00520AF2" w:rsidRPr="002D6390">
        <w:t xml:space="preserve"> </w:t>
      </w:r>
      <w:r w:rsidRPr="002D6390">
        <w:rPr>
          <w:rFonts w:cs="Arial"/>
          <w:szCs w:val="20"/>
        </w:rPr>
        <w:t>indicating the minimum beam application time is only specified for FR2. This need to be extended to FR1</w:t>
      </w:r>
      <w:r w:rsidRPr="002D6390">
        <w:rPr>
          <w:rFonts w:cs="Arial"/>
          <w:b w:val="0"/>
          <w:bCs w:val="0"/>
          <w:szCs w:val="20"/>
        </w:rPr>
        <w:t>.</w:t>
      </w:r>
      <w:bookmarkEnd w:id="12"/>
    </w:p>
    <w:p w14:paraId="70938022" w14:textId="77777777" w:rsidR="003626DF" w:rsidRPr="002D6390" w:rsidRDefault="003626DF" w:rsidP="003626DF">
      <w:pPr>
        <w:jc w:val="both"/>
        <w:rPr>
          <w:lang w:eastAsia="ja-JP"/>
        </w:rPr>
      </w:pPr>
    </w:p>
    <w:p w14:paraId="65A785D2" w14:textId="052EB0BE" w:rsidR="003626DF" w:rsidRPr="002D6390" w:rsidRDefault="00B773B0" w:rsidP="003626DF">
      <w:pPr>
        <w:pStyle w:val="Observation"/>
      </w:pPr>
      <w:bookmarkStart w:id="13" w:name="_Toc127545137"/>
      <w:r w:rsidRPr="002D6390">
        <w:t xml:space="preserve">Several parameters in </w:t>
      </w:r>
      <w:r w:rsidR="00CD0D8A" w:rsidRPr="002D6390">
        <w:t>Rel-17</w:t>
      </w:r>
      <w:r w:rsidRPr="002D6390">
        <w:t xml:space="preserve"> unifie</w:t>
      </w:r>
      <w:r w:rsidR="00CD0D8A" w:rsidRPr="002D6390">
        <w:t xml:space="preserve">d TCI framework </w:t>
      </w:r>
      <w:r w:rsidR="0016212B" w:rsidRPr="002D6390">
        <w:t xml:space="preserve">may </w:t>
      </w:r>
      <w:r w:rsidR="00587E75" w:rsidRPr="002D6390">
        <w:t>need to be increased/extended to better cater to the UAV use case</w:t>
      </w:r>
      <w:r w:rsidR="0016212B" w:rsidRPr="002D6390">
        <w:t>.</w:t>
      </w:r>
      <w:bookmarkEnd w:id="13"/>
    </w:p>
    <w:p w14:paraId="061F0F1D" w14:textId="77777777" w:rsidR="003626DF" w:rsidRPr="002D6390" w:rsidRDefault="003626DF" w:rsidP="00576AAF">
      <w:pPr>
        <w:pStyle w:val="Observation"/>
        <w:numPr>
          <w:ilvl w:val="0"/>
          <w:numId w:val="0"/>
        </w:numPr>
        <w:ind w:left="1701" w:hanging="1701"/>
        <w:rPr>
          <w:b w:val="0"/>
          <w:bCs w:val="0"/>
          <w:szCs w:val="20"/>
        </w:rPr>
      </w:pPr>
    </w:p>
    <w:p w14:paraId="0F3F019B" w14:textId="5F478A14" w:rsidR="00292F2D" w:rsidRPr="002D6390" w:rsidRDefault="007470D5" w:rsidP="00C50A53">
      <w:pPr>
        <w:pStyle w:val="3GPPNormalText"/>
        <w:jc w:val="left"/>
        <w:rPr>
          <w:rFonts w:ascii="Arial" w:hAnsi="Arial" w:cs="Arial"/>
          <w:b/>
          <w:bCs/>
        </w:rPr>
      </w:pPr>
      <w:bookmarkStart w:id="14" w:name="_Toc126747220"/>
      <w:r w:rsidRPr="002D6390">
        <w:rPr>
          <w:rFonts w:ascii="Arial" w:hAnsi="Arial" w:cs="Arial"/>
        </w:rPr>
        <w:t>In more detail, the following changes are needed in [</w:t>
      </w:r>
      <w:r w:rsidR="0048716E" w:rsidRPr="002D6390">
        <w:rPr>
          <w:rFonts w:ascii="Arial" w:hAnsi="Arial" w:cs="Arial"/>
        </w:rPr>
        <w:t>2</w:t>
      </w:r>
      <w:r w:rsidRPr="002D6390">
        <w:rPr>
          <w:rFonts w:ascii="Arial" w:hAnsi="Arial" w:cs="Arial"/>
        </w:rPr>
        <w:t>]</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4A65" w:rsidRPr="002D6390" w14:paraId="4F8239C9" w14:textId="77777777" w:rsidTr="004D1772">
        <w:trPr>
          <w:cantSplit/>
          <w:tblHeader/>
        </w:trPr>
        <w:tc>
          <w:tcPr>
            <w:tcW w:w="6917" w:type="dxa"/>
          </w:tcPr>
          <w:p w14:paraId="0768E394" w14:textId="77777777" w:rsidR="003F4A65" w:rsidRPr="002D6390" w:rsidRDefault="003F4A65" w:rsidP="00BB0B90">
            <w:pPr>
              <w:pStyle w:val="TAL"/>
              <w:rPr>
                <w:rFonts w:cs="Arial"/>
                <w:b/>
                <w:bCs/>
                <w:i/>
                <w:iCs/>
                <w:szCs w:val="18"/>
                <w:lang w:val="en-US"/>
              </w:rPr>
            </w:pPr>
            <w:r w:rsidRPr="002D6390">
              <w:rPr>
                <w:rFonts w:cs="Arial"/>
                <w:b/>
                <w:bCs/>
                <w:i/>
                <w:iCs/>
                <w:szCs w:val="18"/>
                <w:lang w:val="en-US"/>
              </w:rPr>
              <w:lastRenderedPageBreak/>
              <w:t>unifiedJointTCI-multiMAC-CE-r17</w:t>
            </w:r>
          </w:p>
          <w:p w14:paraId="5DEF60A2" w14:textId="77777777" w:rsidR="003F4A65" w:rsidRPr="002D6390" w:rsidRDefault="003F4A65" w:rsidP="00BB0B90">
            <w:pPr>
              <w:pStyle w:val="TAL"/>
              <w:rPr>
                <w:rFonts w:cs="Arial"/>
                <w:szCs w:val="18"/>
                <w:lang w:val="en-US"/>
              </w:rPr>
            </w:pPr>
            <w:r w:rsidRPr="002D6390">
              <w:rPr>
                <w:rFonts w:cs="Arial"/>
                <w:szCs w:val="18"/>
                <w:lang w:val="en-US"/>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35B05B6" w14:textId="77777777" w:rsidR="003F4A65" w:rsidRPr="002D6390" w:rsidRDefault="003F4A65" w:rsidP="00BB0B90">
            <w:pPr>
              <w:pStyle w:val="TAL"/>
              <w:rPr>
                <w:rFonts w:cs="Arial"/>
                <w:szCs w:val="18"/>
                <w:lang w:val="en-US"/>
              </w:rPr>
            </w:pPr>
            <w:r w:rsidRPr="002D6390">
              <w:rPr>
                <w:rFonts w:cs="Arial"/>
                <w:szCs w:val="18"/>
                <w:lang w:val="en-US"/>
              </w:rPr>
              <w:t xml:space="preserve">This capability </w:t>
            </w:r>
            <w:proofErr w:type="spellStart"/>
            <w:r w:rsidRPr="002D6390">
              <w:rPr>
                <w:rFonts w:cs="Arial"/>
                <w:szCs w:val="18"/>
                <w:lang w:val="en-US"/>
              </w:rPr>
              <w:t>signalling</w:t>
            </w:r>
            <w:proofErr w:type="spellEnd"/>
            <w:r w:rsidRPr="002D6390">
              <w:rPr>
                <w:rFonts w:cs="Arial"/>
                <w:szCs w:val="18"/>
                <w:lang w:val="en-US"/>
              </w:rPr>
              <w:t xml:space="preserve"> includes the following parameters:</w:t>
            </w:r>
          </w:p>
          <w:p w14:paraId="15F6EF50" w14:textId="77777777" w:rsidR="003F4A65" w:rsidRPr="002D6390" w:rsidRDefault="003F4A65" w:rsidP="00BB0B90">
            <w:pPr>
              <w:pStyle w:val="B1"/>
              <w:spacing w:after="0"/>
              <w:rPr>
                <w:rFonts w:cs="Arial"/>
                <w:szCs w:val="18"/>
              </w:rPr>
            </w:pPr>
            <w:r w:rsidRPr="002D6390">
              <w:rPr>
                <w:rFonts w:ascii="Arial" w:hAnsi="Arial" w:cs="Arial"/>
                <w:sz w:val="18"/>
                <w:szCs w:val="18"/>
              </w:rPr>
              <w:t>-</w:t>
            </w:r>
            <w:r w:rsidRPr="002D6390">
              <w:rPr>
                <w:rFonts w:ascii="Arial" w:hAnsi="Arial" w:cs="Arial"/>
                <w:sz w:val="18"/>
                <w:szCs w:val="18"/>
              </w:rPr>
              <w:tab/>
            </w:r>
            <w:r w:rsidRPr="002D6390">
              <w:rPr>
                <w:rFonts w:ascii="Arial" w:hAnsi="Arial" w:cs="Arial"/>
                <w:i/>
                <w:iCs/>
                <w:sz w:val="18"/>
                <w:szCs w:val="18"/>
              </w:rPr>
              <w:t>minBeamApplicationTime-r17</w:t>
            </w:r>
            <w:r w:rsidRPr="002D6390">
              <w:rPr>
                <w:rFonts w:ascii="Arial" w:hAnsi="Arial" w:cs="Arial"/>
                <w:sz w:val="18"/>
                <w:szCs w:val="18"/>
              </w:rPr>
              <w:t xml:space="preserve"> indicates the minimum beam application time in Y symbols per SCS </w:t>
            </w:r>
            <w:r w:rsidRPr="002D6390">
              <w:rPr>
                <w:rFonts w:ascii="Arial" w:hAnsi="Arial" w:cs="Arial"/>
                <w:strike/>
                <w:color w:val="FF0000"/>
                <w:sz w:val="18"/>
                <w:szCs w:val="18"/>
              </w:rPr>
              <w:t>indicated only for FR2</w:t>
            </w:r>
            <w:r w:rsidRPr="002D6390">
              <w:rPr>
                <w:rFonts w:ascii="Arial" w:hAnsi="Arial" w:cs="Arial"/>
                <w:sz w:val="18"/>
                <w:szCs w:val="18"/>
              </w:rPr>
              <w:t>.</w:t>
            </w:r>
          </w:p>
          <w:p w14:paraId="3D477B85" w14:textId="77777777" w:rsidR="003F4A65" w:rsidRPr="002D6390" w:rsidRDefault="003F4A65" w:rsidP="00BB0B90">
            <w:pPr>
              <w:pStyle w:val="B1"/>
              <w:spacing w:after="0"/>
              <w:rPr>
                <w:rFonts w:cs="Arial"/>
                <w:szCs w:val="18"/>
              </w:rPr>
            </w:pPr>
            <w:r w:rsidRPr="002D6390">
              <w:rPr>
                <w:rFonts w:ascii="Arial" w:hAnsi="Arial" w:cs="Arial"/>
                <w:sz w:val="18"/>
                <w:szCs w:val="18"/>
              </w:rPr>
              <w:t>-</w:t>
            </w:r>
            <w:r w:rsidRPr="002D6390">
              <w:rPr>
                <w:rFonts w:ascii="Arial" w:hAnsi="Arial" w:cs="Arial"/>
                <w:sz w:val="18"/>
                <w:szCs w:val="18"/>
              </w:rPr>
              <w:tab/>
            </w:r>
            <w:r w:rsidRPr="002D6390">
              <w:rPr>
                <w:rFonts w:ascii="Arial" w:hAnsi="Arial" w:cs="Arial"/>
                <w:i/>
                <w:iCs/>
                <w:sz w:val="18"/>
                <w:szCs w:val="18"/>
              </w:rPr>
              <w:t>maxNumMAC-CE-PerCC-r17</w:t>
            </w:r>
            <w:r w:rsidRPr="002D6390">
              <w:rPr>
                <w:rFonts w:ascii="Arial" w:hAnsi="Arial" w:cs="Arial"/>
                <w:sz w:val="18"/>
                <w:szCs w:val="18"/>
              </w:rPr>
              <w:t xml:space="preserve"> indicates the maximum number of MAC-CE activated joint TCI states per CC in a band.</w:t>
            </w:r>
          </w:p>
          <w:p w14:paraId="7A5A84A4" w14:textId="77777777" w:rsidR="003F4A65" w:rsidRPr="002D6390" w:rsidRDefault="003F4A65" w:rsidP="00BB0B90">
            <w:pPr>
              <w:pStyle w:val="TAL"/>
              <w:rPr>
                <w:rFonts w:cs="Arial"/>
                <w:szCs w:val="18"/>
                <w:lang w:val="en-US"/>
              </w:rPr>
            </w:pPr>
          </w:p>
          <w:p w14:paraId="7D9F73EC" w14:textId="77777777" w:rsidR="003F4A65" w:rsidRPr="002D6390" w:rsidRDefault="003F4A65" w:rsidP="00BB0B90">
            <w:pPr>
              <w:pStyle w:val="TAL"/>
              <w:rPr>
                <w:rFonts w:cs="Arial"/>
                <w:szCs w:val="18"/>
                <w:lang w:val="en-US"/>
              </w:rPr>
            </w:pPr>
            <w:r w:rsidRPr="002D6390">
              <w:rPr>
                <w:rFonts w:cs="Arial"/>
                <w:szCs w:val="18"/>
                <w:lang w:val="en-US"/>
              </w:rPr>
              <w:t xml:space="preserve">The UE indicating support of this feature shall also indicate support of </w:t>
            </w:r>
            <w:r w:rsidRPr="002D6390">
              <w:rPr>
                <w:rFonts w:cs="Arial"/>
                <w:i/>
                <w:szCs w:val="18"/>
                <w:lang w:val="en-US"/>
              </w:rPr>
              <w:t>unifiedJointTCI-r17</w:t>
            </w:r>
            <w:r w:rsidRPr="002D6390">
              <w:rPr>
                <w:rFonts w:cs="Arial"/>
                <w:szCs w:val="18"/>
                <w:lang w:val="en-US"/>
              </w:rPr>
              <w:t>.</w:t>
            </w:r>
          </w:p>
          <w:p w14:paraId="692F17BF" w14:textId="77777777" w:rsidR="003F4A65" w:rsidRPr="002D6390" w:rsidRDefault="003F4A65" w:rsidP="00BB0B90">
            <w:pPr>
              <w:pStyle w:val="TAL"/>
              <w:rPr>
                <w:rFonts w:cs="Arial"/>
                <w:szCs w:val="18"/>
                <w:lang w:val="en-US"/>
              </w:rPr>
            </w:pPr>
          </w:p>
          <w:p w14:paraId="4EAEF3B2" w14:textId="77777777" w:rsidR="003F4A65" w:rsidRPr="002D6390" w:rsidRDefault="003F4A65" w:rsidP="00BB0B90">
            <w:pPr>
              <w:pStyle w:val="TAN"/>
              <w:rPr>
                <w:lang w:val="en-US"/>
              </w:rPr>
            </w:pPr>
            <w:r w:rsidRPr="002D6390">
              <w:rPr>
                <w:lang w:val="en-US"/>
              </w:rPr>
              <w:t>NOTE 1:</w:t>
            </w:r>
            <w:r w:rsidRPr="002D6390">
              <w:rPr>
                <w:rFonts w:eastAsia="MS Mincho" w:cs="Arial"/>
                <w:szCs w:val="18"/>
                <w:lang w:val="en-US"/>
              </w:rPr>
              <w:tab/>
            </w:r>
            <w:r w:rsidRPr="002D6390">
              <w:rPr>
                <w:lang w:val="en-US"/>
              </w:rPr>
              <w:t xml:space="preserve">The maximum number of MAC-CE activated joint TCI states across all CC(s) in a band for more than one MAC-CE activated joint TCI state is signaled in </w:t>
            </w:r>
            <w:r w:rsidRPr="002D6390">
              <w:rPr>
                <w:rFonts w:cs="Arial"/>
                <w:i/>
                <w:iCs/>
                <w:szCs w:val="18"/>
                <w:lang w:val="en-US"/>
              </w:rPr>
              <w:t>unifiedJointTCI-r17.</w:t>
            </w:r>
          </w:p>
          <w:p w14:paraId="28C7D06D" w14:textId="77777777" w:rsidR="003F4A65" w:rsidRPr="002D6390" w:rsidRDefault="003F4A65" w:rsidP="00BB0B90">
            <w:pPr>
              <w:pStyle w:val="TAN"/>
              <w:rPr>
                <w:b/>
                <w:i/>
                <w:lang w:val="en-US"/>
              </w:rPr>
            </w:pPr>
            <w:r w:rsidRPr="002D6390">
              <w:rPr>
                <w:lang w:val="en-US"/>
              </w:rPr>
              <w:t>NOTE 2:</w:t>
            </w:r>
            <w:r w:rsidRPr="002D6390">
              <w:rPr>
                <w:rFonts w:eastAsia="MS Mincho" w:cs="Arial"/>
                <w:szCs w:val="18"/>
                <w:lang w:val="en-US"/>
              </w:rPr>
              <w:tab/>
            </w:r>
            <w:r w:rsidRPr="002D6390">
              <w:rPr>
                <w:lang w:val="en-US"/>
              </w:rPr>
              <w:t>Activated joint TCI state(s) include all PDCCH/PDSCH receptions and PUSCH/PUCCH.</w:t>
            </w:r>
          </w:p>
        </w:tc>
        <w:tc>
          <w:tcPr>
            <w:tcW w:w="709" w:type="dxa"/>
          </w:tcPr>
          <w:p w14:paraId="1493BA7F" w14:textId="77777777" w:rsidR="003F4A65" w:rsidRPr="002D6390" w:rsidRDefault="003F4A65" w:rsidP="00BB0B90">
            <w:pPr>
              <w:pStyle w:val="TAL"/>
              <w:jc w:val="center"/>
              <w:rPr>
                <w:rFonts w:cs="Arial"/>
                <w:szCs w:val="18"/>
                <w:lang w:val="en-US"/>
              </w:rPr>
            </w:pPr>
            <w:r w:rsidRPr="002D6390">
              <w:rPr>
                <w:lang w:val="en-US"/>
              </w:rPr>
              <w:t>Band</w:t>
            </w:r>
          </w:p>
        </w:tc>
        <w:tc>
          <w:tcPr>
            <w:tcW w:w="567" w:type="dxa"/>
          </w:tcPr>
          <w:p w14:paraId="026645E6" w14:textId="77777777" w:rsidR="003F4A65" w:rsidRPr="002D6390" w:rsidRDefault="003F4A65" w:rsidP="00BB0B90">
            <w:pPr>
              <w:pStyle w:val="TAL"/>
              <w:jc w:val="center"/>
              <w:rPr>
                <w:rFonts w:cs="Arial"/>
                <w:szCs w:val="18"/>
                <w:lang w:val="en-US"/>
              </w:rPr>
            </w:pPr>
            <w:r w:rsidRPr="002D6390">
              <w:rPr>
                <w:lang w:val="en-US"/>
              </w:rPr>
              <w:t>No</w:t>
            </w:r>
          </w:p>
        </w:tc>
        <w:tc>
          <w:tcPr>
            <w:tcW w:w="709" w:type="dxa"/>
          </w:tcPr>
          <w:p w14:paraId="28943F08" w14:textId="77777777" w:rsidR="003F4A65" w:rsidRPr="002D6390" w:rsidRDefault="003F4A65" w:rsidP="00BB0B90">
            <w:pPr>
              <w:pStyle w:val="TAL"/>
              <w:jc w:val="center"/>
              <w:rPr>
                <w:bCs/>
                <w:iCs/>
                <w:lang w:val="en-US"/>
              </w:rPr>
            </w:pPr>
            <w:r w:rsidRPr="002D6390">
              <w:rPr>
                <w:bCs/>
                <w:iCs/>
                <w:lang w:val="en-US"/>
              </w:rPr>
              <w:t>N/A</w:t>
            </w:r>
          </w:p>
        </w:tc>
        <w:tc>
          <w:tcPr>
            <w:tcW w:w="728" w:type="dxa"/>
          </w:tcPr>
          <w:p w14:paraId="5A42CB68" w14:textId="77777777" w:rsidR="003F4A65" w:rsidRPr="002D6390" w:rsidRDefault="003F4A65" w:rsidP="00BB0B90">
            <w:pPr>
              <w:pStyle w:val="TAL"/>
              <w:jc w:val="center"/>
              <w:rPr>
                <w:bCs/>
                <w:iCs/>
                <w:lang w:val="en-US"/>
              </w:rPr>
            </w:pPr>
            <w:r w:rsidRPr="002D6390">
              <w:rPr>
                <w:bCs/>
                <w:iCs/>
                <w:lang w:val="en-US"/>
              </w:rPr>
              <w:t>N/A</w:t>
            </w:r>
          </w:p>
        </w:tc>
      </w:tr>
    </w:tbl>
    <w:p w14:paraId="05ED9B3B" w14:textId="77777777" w:rsidR="003F4A65" w:rsidRPr="002D6390" w:rsidRDefault="003F4A65" w:rsidP="00C35E7F">
      <w:pPr>
        <w:pStyle w:val="Observation"/>
        <w:numPr>
          <w:ilvl w:val="0"/>
          <w:numId w:val="0"/>
        </w:numPr>
        <w:rPr>
          <w:b w:val="0"/>
          <w:bCs w:val="0"/>
        </w:rPr>
      </w:pPr>
    </w:p>
    <w:p w14:paraId="61DA18AB" w14:textId="77777777" w:rsidR="00285BBC" w:rsidRPr="002D6390" w:rsidRDefault="00285BBC" w:rsidP="00285BBC"/>
    <w:p w14:paraId="3D5E4EEE" w14:textId="4982B55D" w:rsidR="00285BBC" w:rsidRPr="002D6390" w:rsidRDefault="00C655DC" w:rsidP="00DD7D93">
      <w:pPr>
        <w:jc w:val="both"/>
        <w:rPr>
          <w:rFonts w:cs="Arial"/>
          <w:szCs w:val="20"/>
        </w:rPr>
      </w:pPr>
      <w:r w:rsidRPr="002D6390">
        <w:rPr>
          <w:rFonts w:cs="Arial"/>
          <w:szCs w:val="20"/>
        </w:rPr>
        <w:t xml:space="preserve">In addition, </w:t>
      </w:r>
      <w:r w:rsidR="00AC0BDB">
        <w:rPr>
          <w:rFonts w:cs="Arial"/>
          <w:szCs w:val="20"/>
        </w:rPr>
        <w:t>UAV</w:t>
      </w:r>
      <w:r w:rsidR="00285BBC" w:rsidRPr="002D6390">
        <w:rPr>
          <w:rFonts w:cs="Arial"/>
          <w:szCs w:val="20"/>
        </w:rPr>
        <w:t xml:space="preserve">s see more cells than terrestrial UE and thus several parameters’ values in the unified TCI framework need to be revisited to consider the number of cells visible to aerial UEs. For example, </w:t>
      </w:r>
      <w:r w:rsidR="00051CF3" w:rsidRPr="002D6390">
        <w:rPr>
          <w:rFonts w:cs="Arial"/>
          <w:szCs w:val="20"/>
        </w:rPr>
        <w:t xml:space="preserve">in NR, the DL reference signals, CSI-RS and SSB, as well as the SRS in the UL can be used to identify QCL relationships in the form of TCI states. </w:t>
      </w:r>
      <w:r w:rsidR="0011328A" w:rsidRPr="002D6390">
        <w:rPr>
          <w:rFonts w:cs="Arial"/>
          <w:szCs w:val="20"/>
        </w:rPr>
        <w:t>Due to the potentially large number of DL reference signals that can be detected UAVs, i</w:t>
      </w:r>
      <w:r w:rsidR="00285BBC" w:rsidRPr="002D6390">
        <w:rPr>
          <w:rFonts w:cs="Arial"/>
          <w:szCs w:val="20"/>
        </w:rPr>
        <w:t xml:space="preserve">t needs to be studied if the following parameters need to be increased/extended to better cater </w:t>
      </w:r>
      <w:r w:rsidR="0088308A" w:rsidRPr="002D6390">
        <w:rPr>
          <w:rFonts w:cs="Arial"/>
          <w:szCs w:val="20"/>
        </w:rPr>
        <w:t xml:space="preserve">for </w:t>
      </w:r>
      <w:r w:rsidR="00285BBC" w:rsidRPr="002D6390">
        <w:rPr>
          <w:rFonts w:cs="Arial"/>
          <w:szCs w:val="20"/>
        </w:rPr>
        <w:t>UAV use case:</w:t>
      </w:r>
    </w:p>
    <w:p w14:paraId="6606C8B1" w14:textId="2B0D9983"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additionalMAC-CE-PerCC-r17</w:t>
      </w:r>
      <w:r w:rsidRPr="002D6390">
        <w:rPr>
          <w:rFonts w:ascii="Arial" w:hAnsi="Arial" w:cs="Arial"/>
          <w:sz w:val="20"/>
          <w:szCs w:val="20"/>
          <w:lang w:val="en-US"/>
        </w:rPr>
        <w:t>: indicates the number of K additional MAC-CE</w:t>
      </w:r>
      <w:r w:rsidR="007E6A21">
        <w:rPr>
          <w:rFonts w:ascii="Arial" w:hAnsi="Arial" w:cs="Arial"/>
          <w:sz w:val="20"/>
          <w:szCs w:val="20"/>
          <w:lang w:val="en-US"/>
        </w:rPr>
        <w:t xml:space="preserve"> activated</w:t>
      </w:r>
      <w:r w:rsidRPr="002D6390">
        <w:rPr>
          <w:rFonts w:ascii="Arial" w:hAnsi="Arial" w:cs="Arial"/>
          <w:sz w:val="20"/>
          <w:szCs w:val="20"/>
          <w:lang w:val="en-US"/>
        </w:rPr>
        <w:t xml:space="preserve"> joint TCI states per CC in a band.</w:t>
      </w:r>
    </w:p>
    <w:p w14:paraId="2D4E0C0A" w14:textId="0FB1096F"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additionalMAC-CE-AcrossCC-r17</w:t>
      </w:r>
      <w:r w:rsidRPr="002D6390">
        <w:rPr>
          <w:rFonts w:ascii="Arial" w:hAnsi="Arial" w:cs="Arial"/>
          <w:sz w:val="20"/>
          <w:szCs w:val="20"/>
          <w:lang w:val="en-US"/>
        </w:rPr>
        <w:t>: indicates the number of K additional MAC-CE activated joint TCI states across all CC(s) in a band.</w:t>
      </w:r>
    </w:p>
    <w:p w14:paraId="26309807" w14:textId="15C39675"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k-DL-PerCC-r17</w:t>
      </w:r>
      <w:r w:rsidRPr="002D6390">
        <w:rPr>
          <w:rFonts w:ascii="Arial" w:hAnsi="Arial" w:cs="Arial"/>
          <w:sz w:val="20"/>
          <w:szCs w:val="20"/>
          <w:lang w:val="en-US"/>
        </w:rPr>
        <w:t>: indicates the number of additional MAC-CE activated DL TCI states per CC in a band</w:t>
      </w:r>
      <w:r w:rsidR="002D2848" w:rsidRPr="002D6390">
        <w:rPr>
          <w:rFonts w:ascii="Arial" w:hAnsi="Arial" w:cs="Arial"/>
          <w:sz w:val="20"/>
          <w:szCs w:val="20"/>
          <w:lang w:val="en-US"/>
        </w:rPr>
        <w:t>.</w:t>
      </w:r>
    </w:p>
    <w:p w14:paraId="31450775" w14:textId="0B6FC3A6"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k-UL-PerCC-r17</w:t>
      </w:r>
      <w:r w:rsidRPr="002D6390">
        <w:rPr>
          <w:rFonts w:ascii="Arial" w:hAnsi="Arial" w:cs="Arial"/>
          <w:sz w:val="20"/>
          <w:szCs w:val="20"/>
          <w:lang w:val="en-US"/>
        </w:rPr>
        <w:t>: indicates the number of additional MAC-CE activated UL TCI states per CC in a band</w:t>
      </w:r>
      <w:r w:rsidR="002D2848" w:rsidRPr="002D6390">
        <w:rPr>
          <w:rFonts w:ascii="Arial" w:hAnsi="Arial" w:cs="Arial"/>
          <w:sz w:val="20"/>
          <w:szCs w:val="20"/>
          <w:lang w:val="en-US"/>
        </w:rPr>
        <w:t>.</w:t>
      </w:r>
    </w:p>
    <w:p w14:paraId="403BCED9" w14:textId="59B1732C"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k-DL-AcrossCC-r17</w:t>
      </w:r>
      <w:r w:rsidRPr="002D6390">
        <w:rPr>
          <w:rFonts w:ascii="Arial" w:hAnsi="Arial" w:cs="Arial"/>
          <w:sz w:val="20"/>
          <w:szCs w:val="20"/>
          <w:lang w:val="en-US"/>
        </w:rPr>
        <w:t>: indicates the number of additional MAC-CE activated DL TCI states across all CC(s) in a band</w:t>
      </w:r>
      <w:r w:rsidR="002D2848" w:rsidRPr="002D6390">
        <w:rPr>
          <w:rFonts w:ascii="Arial" w:hAnsi="Arial" w:cs="Arial"/>
          <w:sz w:val="20"/>
          <w:szCs w:val="20"/>
          <w:lang w:val="en-US"/>
        </w:rPr>
        <w:t>.</w:t>
      </w:r>
    </w:p>
    <w:p w14:paraId="7DD18577" w14:textId="079C3DD9"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k-UL-AcrossCC-r17</w:t>
      </w:r>
      <w:r w:rsidRPr="002D6390">
        <w:rPr>
          <w:rFonts w:ascii="Arial" w:hAnsi="Arial" w:cs="Arial"/>
          <w:sz w:val="20"/>
          <w:szCs w:val="20"/>
          <w:lang w:val="en-US"/>
        </w:rPr>
        <w:t>: indicates the number of additional MAC-CE activated UL TCI states across all CC(s) in a band</w:t>
      </w:r>
      <w:r w:rsidR="002D2848" w:rsidRPr="002D6390">
        <w:rPr>
          <w:rFonts w:ascii="Arial" w:hAnsi="Arial" w:cs="Arial"/>
          <w:sz w:val="20"/>
          <w:szCs w:val="20"/>
          <w:lang w:val="en-US"/>
        </w:rPr>
        <w:t>.</w:t>
      </w:r>
    </w:p>
    <w:p w14:paraId="69FA1BCA" w14:textId="7F071819" w:rsidR="00285BBC" w:rsidRPr="002D6390" w:rsidRDefault="005D0D7C" w:rsidP="00285BBC">
      <w:pPr>
        <w:rPr>
          <w:rFonts w:cs="Arial"/>
          <w:szCs w:val="20"/>
        </w:rPr>
      </w:pPr>
      <w:r w:rsidRPr="002D6390">
        <w:rPr>
          <w:rFonts w:cs="Arial"/>
          <w:szCs w:val="20"/>
        </w:rPr>
        <w:t xml:space="preserve">Other </w:t>
      </w:r>
      <w:r w:rsidR="00285BBC" w:rsidRPr="002D6390">
        <w:rPr>
          <w:rFonts w:cs="Arial"/>
          <w:szCs w:val="20"/>
        </w:rPr>
        <w:t xml:space="preserve">parameters within the unified TCI framework </w:t>
      </w:r>
      <w:r w:rsidRPr="002D6390">
        <w:rPr>
          <w:rFonts w:cs="Arial"/>
          <w:szCs w:val="20"/>
        </w:rPr>
        <w:t>that may be</w:t>
      </w:r>
      <w:r w:rsidR="00285BBC" w:rsidRPr="002D6390">
        <w:rPr>
          <w:rFonts w:cs="Arial"/>
          <w:szCs w:val="20"/>
        </w:rPr>
        <w:t xml:space="preserve"> relevant </w:t>
      </w:r>
      <w:r w:rsidR="00F10EB4" w:rsidRPr="002D6390">
        <w:rPr>
          <w:rFonts w:cs="Arial"/>
          <w:szCs w:val="20"/>
        </w:rPr>
        <w:t xml:space="preserve">to support </w:t>
      </w:r>
      <w:r w:rsidR="00285BBC" w:rsidRPr="002D6390">
        <w:rPr>
          <w:rFonts w:cs="Arial"/>
          <w:szCs w:val="20"/>
        </w:rPr>
        <w:t xml:space="preserve">UAV </w:t>
      </w:r>
      <w:r w:rsidR="00F10EB4" w:rsidRPr="002D6390">
        <w:rPr>
          <w:rFonts w:cs="Arial"/>
          <w:szCs w:val="20"/>
        </w:rPr>
        <w:t>with directional antennas include</w:t>
      </w:r>
      <w:r w:rsidR="00285BBC" w:rsidRPr="002D6390">
        <w:rPr>
          <w:rFonts w:cs="Arial"/>
          <w:szCs w:val="20"/>
        </w:rPr>
        <w:t>:</w:t>
      </w:r>
    </w:p>
    <w:p w14:paraId="3B091470" w14:textId="77777777"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maxNumMAC-CE-PerCC-r17</w:t>
      </w:r>
      <w:r w:rsidRPr="002D6390">
        <w:rPr>
          <w:rFonts w:ascii="Arial" w:hAnsi="Arial" w:cs="Arial"/>
          <w:sz w:val="20"/>
          <w:szCs w:val="20"/>
          <w:lang w:val="en-US"/>
        </w:rPr>
        <w:t xml:space="preserve">: indicates the maximum number of MAC-CE activated joint TCI states per CC in a band. </w:t>
      </w:r>
    </w:p>
    <w:p w14:paraId="6661D06C" w14:textId="77777777"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maxActivatedTCIAcrossCC-r17</w:t>
      </w:r>
      <w:r w:rsidRPr="002D6390">
        <w:rPr>
          <w:rFonts w:ascii="Arial" w:hAnsi="Arial" w:cs="Arial"/>
          <w:sz w:val="20"/>
          <w:szCs w:val="20"/>
          <w:lang w:val="en-US"/>
        </w:rPr>
        <w:t>: indicates the maximum number of MAC-CE activated joint TCI states across all CC(s) in a band</w:t>
      </w:r>
    </w:p>
    <w:p w14:paraId="5185A0DD" w14:textId="77777777"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maxActivatedDL-TCIPerCC-r17</w:t>
      </w:r>
      <w:r w:rsidRPr="002D6390">
        <w:rPr>
          <w:rFonts w:ascii="Arial" w:hAnsi="Arial" w:cs="Arial"/>
          <w:sz w:val="20"/>
          <w:szCs w:val="20"/>
          <w:lang w:val="en-US"/>
        </w:rPr>
        <w:t>: indicates the maximum number of MAC-CE activated DL TCI states per CC(s) in a band</w:t>
      </w:r>
    </w:p>
    <w:p w14:paraId="0E793221" w14:textId="77777777"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maxActivatedUL-TCIPerCC-r17</w:t>
      </w:r>
      <w:r w:rsidRPr="002D6390">
        <w:rPr>
          <w:rFonts w:ascii="Arial" w:hAnsi="Arial" w:cs="Arial"/>
          <w:sz w:val="20"/>
          <w:szCs w:val="20"/>
          <w:lang w:val="en-US"/>
        </w:rPr>
        <w:t>: indicates the maximum number of MAC-CE activated UL TCI states per CC(s) in a band</w:t>
      </w:r>
    </w:p>
    <w:p w14:paraId="5A84C86B" w14:textId="77777777" w:rsidR="00285BBC" w:rsidRPr="002D6390"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maxActivatedDL-TCIAcrossCC-r17</w:t>
      </w:r>
      <w:r w:rsidRPr="002D6390">
        <w:rPr>
          <w:rFonts w:ascii="Arial" w:hAnsi="Arial" w:cs="Arial"/>
          <w:sz w:val="20"/>
          <w:szCs w:val="20"/>
          <w:lang w:val="en-US"/>
        </w:rPr>
        <w:t>: indicates the maximum number of MAC-CE activated DL TCI states across all CC(s) in a band</w:t>
      </w:r>
    </w:p>
    <w:p w14:paraId="3309A60F" w14:textId="77777777" w:rsidR="00285BBC" w:rsidRDefault="00285BBC" w:rsidP="00285BBC">
      <w:pPr>
        <w:pStyle w:val="ListParagraph"/>
        <w:numPr>
          <w:ilvl w:val="0"/>
          <w:numId w:val="30"/>
        </w:numPr>
        <w:spacing w:after="160"/>
        <w:contextualSpacing/>
        <w:rPr>
          <w:rFonts w:ascii="Arial" w:hAnsi="Arial" w:cs="Arial"/>
          <w:sz w:val="20"/>
          <w:szCs w:val="20"/>
          <w:lang w:val="en-US"/>
        </w:rPr>
      </w:pPr>
      <w:r w:rsidRPr="002D6390">
        <w:rPr>
          <w:rFonts w:ascii="Arial" w:hAnsi="Arial" w:cs="Arial"/>
          <w:i/>
          <w:iCs/>
          <w:sz w:val="20"/>
          <w:szCs w:val="20"/>
          <w:lang w:val="en-US"/>
        </w:rPr>
        <w:t>maxActivatedUL-TCIAcrossCC-r17</w:t>
      </w:r>
      <w:r w:rsidRPr="002D6390">
        <w:rPr>
          <w:rFonts w:ascii="Arial" w:hAnsi="Arial" w:cs="Arial"/>
          <w:sz w:val="20"/>
          <w:szCs w:val="20"/>
          <w:lang w:val="en-US"/>
        </w:rPr>
        <w:t>: indicates the maximum number of MAC-CE activated UL TCI states across all CC(s) in a band</w:t>
      </w:r>
    </w:p>
    <w:p w14:paraId="4155C633" w14:textId="77777777" w:rsidR="00344204" w:rsidRDefault="00344204" w:rsidP="00344204">
      <w:pPr>
        <w:contextualSpacing/>
        <w:rPr>
          <w:rFonts w:cs="Arial"/>
          <w:szCs w:val="20"/>
        </w:rPr>
      </w:pPr>
    </w:p>
    <w:p w14:paraId="16FCD4F6" w14:textId="4AEF7398" w:rsidR="00344204" w:rsidRDefault="00344204" w:rsidP="00344204">
      <w:pPr>
        <w:pStyle w:val="Proposal"/>
      </w:pPr>
      <w:bookmarkStart w:id="15" w:name="_Toc127545143"/>
      <w:r w:rsidRPr="002D6390">
        <w:lastRenderedPageBreak/>
        <w:t xml:space="preserve">RAN1 to study the value range of </w:t>
      </w:r>
      <w:r>
        <w:t xml:space="preserve">at least the following </w:t>
      </w:r>
      <w:r w:rsidRPr="002D6390">
        <w:t>UE features related to the unified TCI framework to support UAVs</w:t>
      </w:r>
      <w:r>
        <w:t>:</w:t>
      </w:r>
      <w:bookmarkEnd w:id="15"/>
    </w:p>
    <w:p w14:paraId="516B2856" w14:textId="62142797" w:rsidR="00344204" w:rsidRPr="002D6390" w:rsidRDefault="00344204" w:rsidP="00344204">
      <w:pPr>
        <w:pStyle w:val="Proposal"/>
        <w:numPr>
          <w:ilvl w:val="0"/>
          <w:numId w:val="31"/>
        </w:numPr>
      </w:pPr>
      <w:bookmarkStart w:id="16" w:name="_Toc127545144"/>
      <w:r w:rsidRPr="002D6390">
        <w:rPr>
          <w:i/>
          <w:iCs/>
        </w:rPr>
        <w:t>additionalMAC-CE-PerCC-r17</w:t>
      </w:r>
      <w:r w:rsidRPr="002D6390">
        <w:t>: indicates the number of K additional MAC-CE</w:t>
      </w:r>
      <w:r>
        <w:t xml:space="preserve"> activated</w:t>
      </w:r>
      <w:r w:rsidRPr="002D6390">
        <w:t xml:space="preserve"> joint TCI states per CC in a band.</w:t>
      </w:r>
      <w:bookmarkEnd w:id="16"/>
    </w:p>
    <w:p w14:paraId="16F73CEB" w14:textId="6334CBE7" w:rsidR="00344204" w:rsidRPr="002D6390" w:rsidRDefault="00344204" w:rsidP="00344204">
      <w:pPr>
        <w:pStyle w:val="Proposal"/>
        <w:numPr>
          <w:ilvl w:val="0"/>
          <w:numId w:val="31"/>
        </w:numPr>
      </w:pPr>
      <w:bookmarkStart w:id="17" w:name="_Toc127545145"/>
      <w:r w:rsidRPr="002D6390">
        <w:rPr>
          <w:i/>
          <w:iCs/>
        </w:rPr>
        <w:t>additionalMAC-CE-AcrossCC-r17</w:t>
      </w:r>
      <w:r w:rsidRPr="002D6390">
        <w:t>: indicates the number of K additional MAC-CE activated joint TCI states across all CC(s) in a band.</w:t>
      </w:r>
      <w:bookmarkEnd w:id="17"/>
    </w:p>
    <w:p w14:paraId="25E8B666" w14:textId="79C4CEF7" w:rsidR="00344204" w:rsidRPr="002D6390" w:rsidRDefault="00344204" w:rsidP="00344204">
      <w:pPr>
        <w:pStyle w:val="Proposal"/>
        <w:numPr>
          <w:ilvl w:val="0"/>
          <w:numId w:val="31"/>
        </w:numPr>
      </w:pPr>
      <w:bookmarkStart w:id="18" w:name="_Toc127545146"/>
      <w:r w:rsidRPr="002D6390">
        <w:rPr>
          <w:i/>
          <w:iCs/>
        </w:rPr>
        <w:t>k-DL-PerCC-r17</w:t>
      </w:r>
      <w:r w:rsidRPr="002D6390">
        <w:t>: indicates the number of additional MAC-CE activated DL TCI states per CC in a band.</w:t>
      </w:r>
      <w:bookmarkEnd w:id="18"/>
    </w:p>
    <w:p w14:paraId="6BAA3547" w14:textId="6112D343" w:rsidR="00344204" w:rsidRPr="002D6390" w:rsidRDefault="00344204" w:rsidP="00344204">
      <w:pPr>
        <w:pStyle w:val="Proposal"/>
        <w:numPr>
          <w:ilvl w:val="0"/>
          <w:numId w:val="31"/>
        </w:numPr>
      </w:pPr>
      <w:bookmarkStart w:id="19" w:name="_Toc127545147"/>
      <w:r w:rsidRPr="002D6390">
        <w:rPr>
          <w:i/>
          <w:iCs/>
        </w:rPr>
        <w:t>k-UL-PerCC-r17</w:t>
      </w:r>
      <w:r w:rsidRPr="002D6390">
        <w:t>: indicates the number of additional MAC-CE activated UL TCI states per CC in a band.</w:t>
      </w:r>
      <w:bookmarkEnd w:id="19"/>
    </w:p>
    <w:p w14:paraId="7BCAD6E8" w14:textId="79E9B8C4" w:rsidR="00344204" w:rsidRPr="002D6390" w:rsidRDefault="00344204" w:rsidP="00344204">
      <w:pPr>
        <w:pStyle w:val="Proposal"/>
        <w:numPr>
          <w:ilvl w:val="0"/>
          <w:numId w:val="31"/>
        </w:numPr>
      </w:pPr>
      <w:bookmarkStart w:id="20" w:name="_Toc127545148"/>
      <w:r w:rsidRPr="002D6390">
        <w:rPr>
          <w:i/>
          <w:iCs/>
        </w:rPr>
        <w:t>k-DL-AcrossCC-r17</w:t>
      </w:r>
      <w:r w:rsidRPr="002D6390">
        <w:t>: indicates the number of additional MAC-CE activated DL TCI states across all CC(s) in a band.</w:t>
      </w:r>
      <w:bookmarkEnd w:id="20"/>
    </w:p>
    <w:p w14:paraId="2FA374B3" w14:textId="18C8FDF0" w:rsidR="00344204" w:rsidRPr="002D6390" w:rsidRDefault="00344204" w:rsidP="00344204">
      <w:pPr>
        <w:pStyle w:val="Proposal"/>
        <w:numPr>
          <w:ilvl w:val="0"/>
          <w:numId w:val="31"/>
        </w:numPr>
      </w:pPr>
      <w:bookmarkStart w:id="21" w:name="_Toc127545149"/>
      <w:r w:rsidRPr="002D6390">
        <w:rPr>
          <w:i/>
          <w:iCs/>
        </w:rPr>
        <w:t>k-UL-AcrossCC-r17</w:t>
      </w:r>
      <w:r w:rsidRPr="002D6390">
        <w:t>: indicates the number of additional MAC-CE activated UL TCI states across all CC(s) in a band.</w:t>
      </w:r>
      <w:bookmarkEnd w:id="21"/>
    </w:p>
    <w:p w14:paraId="100B27A6" w14:textId="77777777" w:rsidR="00344204" w:rsidRPr="00344204" w:rsidRDefault="00344204" w:rsidP="00344204">
      <w:pPr>
        <w:contextualSpacing/>
        <w:rPr>
          <w:rFonts w:cs="Arial"/>
          <w:szCs w:val="20"/>
        </w:rPr>
      </w:pPr>
    </w:p>
    <w:p w14:paraId="079780ED" w14:textId="0BCA0847" w:rsidR="002F3946" w:rsidRPr="002D6390" w:rsidRDefault="00E16C27" w:rsidP="00E16C27">
      <w:pPr>
        <w:pStyle w:val="Heading2"/>
        <w:rPr>
          <w:lang w:val="en-US"/>
        </w:rPr>
      </w:pPr>
      <w:r w:rsidRPr="002D6390">
        <w:rPr>
          <w:lang w:val="en-US"/>
        </w:rPr>
        <w:t xml:space="preserve">2.1.2 </w:t>
      </w:r>
      <w:r w:rsidR="00FB7913" w:rsidRPr="002D6390">
        <w:rPr>
          <w:lang w:val="en-US"/>
        </w:rPr>
        <w:t>Other beam management parameters</w:t>
      </w:r>
    </w:p>
    <w:p w14:paraId="3B216070" w14:textId="30C1F235" w:rsidR="009D5881" w:rsidRPr="002D6390" w:rsidRDefault="00812788" w:rsidP="00B43E0B">
      <w:pPr>
        <w:jc w:val="both"/>
        <w:rPr>
          <w:lang w:eastAsia="ja-JP"/>
        </w:rPr>
      </w:pPr>
      <w:r w:rsidRPr="002D6390">
        <w:rPr>
          <w:lang w:eastAsia="ja-JP"/>
        </w:rPr>
        <w:t>W</w:t>
      </w:r>
      <w:r w:rsidR="00150836" w:rsidRPr="002D6390">
        <w:rPr>
          <w:lang w:eastAsia="ja-JP"/>
        </w:rPr>
        <w:t xml:space="preserve">e believe Rel-17 unified TCI </w:t>
      </w:r>
      <w:r w:rsidR="009D6EB3" w:rsidRPr="002D6390">
        <w:rPr>
          <w:lang w:eastAsia="ja-JP"/>
        </w:rPr>
        <w:t xml:space="preserve">framework </w:t>
      </w:r>
      <w:r w:rsidR="00150836" w:rsidRPr="002D6390">
        <w:rPr>
          <w:lang w:eastAsia="ja-JP"/>
        </w:rPr>
        <w:t xml:space="preserve">is a much better option for </w:t>
      </w:r>
      <w:r w:rsidR="004803EB" w:rsidRPr="002D6390">
        <w:rPr>
          <w:lang w:eastAsia="ja-JP"/>
        </w:rPr>
        <w:t xml:space="preserve">beam management </w:t>
      </w:r>
      <w:r w:rsidR="00150836" w:rsidRPr="002D6390">
        <w:rPr>
          <w:lang w:eastAsia="ja-JP"/>
        </w:rPr>
        <w:t xml:space="preserve">related UE capabilities for UAV, </w:t>
      </w:r>
      <w:r w:rsidR="00836183" w:rsidRPr="002D6390">
        <w:rPr>
          <w:lang w:eastAsia="ja-JP"/>
        </w:rPr>
        <w:t>in terms of</w:t>
      </w:r>
      <w:r w:rsidR="00523447" w:rsidRPr="002D6390">
        <w:rPr>
          <w:lang w:eastAsia="ja-JP"/>
        </w:rPr>
        <w:t xml:space="preserve"> providing a </w:t>
      </w:r>
      <w:r w:rsidR="00EB79AC">
        <w:rPr>
          <w:lang w:eastAsia="ja-JP"/>
        </w:rPr>
        <w:t>good</w:t>
      </w:r>
      <w:r w:rsidR="00523447" w:rsidRPr="002D6390">
        <w:rPr>
          <w:lang w:eastAsia="ja-JP"/>
        </w:rPr>
        <w:t xml:space="preserve"> </w:t>
      </w:r>
      <w:r w:rsidR="00A07819" w:rsidRPr="002D6390">
        <w:rPr>
          <w:lang w:eastAsia="ja-JP"/>
        </w:rPr>
        <w:t xml:space="preserve">starting point </w:t>
      </w:r>
      <w:r w:rsidRPr="002D6390">
        <w:rPr>
          <w:lang w:eastAsia="ja-JP"/>
        </w:rPr>
        <w:t xml:space="preserve">to </w:t>
      </w:r>
      <w:r w:rsidR="00E46D13" w:rsidRPr="002D6390">
        <w:rPr>
          <w:lang w:eastAsia="ja-JP"/>
        </w:rPr>
        <w:t xml:space="preserve">support UAV with directional antennas. However, </w:t>
      </w:r>
      <w:r w:rsidR="006231CD" w:rsidRPr="002D6390">
        <w:rPr>
          <w:lang w:eastAsia="ja-JP"/>
        </w:rPr>
        <w:t xml:space="preserve">Rel-15/16 </w:t>
      </w:r>
      <w:r w:rsidR="00B43E0B">
        <w:rPr>
          <w:lang w:eastAsia="ja-JP"/>
        </w:rPr>
        <w:t>TCI state/</w:t>
      </w:r>
      <w:r w:rsidR="00B36ED9" w:rsidRPr="002D6390">
        <w:rPr>
          <w:lang w:eastAsia="ja-JP"/>
        </w:rPr>
        <w:t xml:space="preserve">spatial relation framework and beam correspondence </w:t>
      </w:r>
      <w:r w:rsidR="00FE2D53" w:rsidRPr="002D6390">
        <w:rPr>
          <w:lang w:eastAsia="ja-JP"/>
        </w:rPr>
        <w:t xml:space="preserve">UE capabilities </w:t>
      </w:r>
      <w:r w:rsidR="004B2E13" w:rsidRPr="002D6390">
        <w:rPr>
          <w:lang w:eastAsia="ja-JP"/>
        </w:rPr>
        <w:t xml:space="preserve">have been </w:t>
      </w:r>
      <w:r w:rsidR="001F4514" w:rsidRPr="002D6390">
        <w:rPr>
          <w:lang w:eastAsia="ja-JP"/>
        </w:rPr>
        <w:t xml:space="preserve">mentioned </w:t>
      </w:r>
      <w:r w:rsidR="00E46D13" w:rsidRPr="002D6390">
        <w:rPr>
          <w:lang w:eastAsia="ja-JP"/>
        </w:rPr>
        <w:t xml:space="preserve">by other companies </w:t>
      </w:r>
      <w:r w:rsidR="001F4514" w:rsidRPr="002D6390">
        <w:rPr>
          <w:lang w:eastAsia="ja-JP"/>
        </w:rPr>
        <w:t>in the</w:t>
      </w:r>
      <w:r w:rsidR="008352D1" w:rsidRPr="002D6390">
        <w:rPr>
          <w:lang w:eastAsia="ja-JP"/>
        </w:rPr>
        <w:t xml:space="preserve"> previous discussion </w:t>
      </w:r>
      <w:r w:rsidR="001F4514" w:rsidRPr="002D6390">
        <w:rPr>
          <w:lang w:eastAsia="ja-JP"/>
        </w:rPr>
        <w:fldChar w:fldCharType="begin"/>
      </w:r>
      <w:r w:rsidR="001F4514" w:rsidRPr="002D6390">
        <w:rPr>
          <w:lang w:eastAsia="ja-JP"/>
        </w:rPr>
        <w:instrText xml:space="preserve"> REF _Ref126845989 \r \h </w:instrText>
      </w:r>
      <w:r w:rsidR="001F4514" w:rsidRPr="002D6390">
        <w:rPr>
          <w:lang w:eastAsia="ja-JP"/>
        </w:rPr>
      </w:r>
      <w:r w:rsidR="001F4514" w:rsidRPr="002D6390">
        <w:rPr>
          <w:lang w:eastAsia="ja-JP"/>
        </w:rPr>
        <w:fldChar w:fldCharType="separate"/>
      </w:r>
      <w:r w:rsidR="00433230">
        <w:rPr>
          <w:lang w:eastAsia="ja-JP"/>
        </w:rPr>
        <w:t>[3]</w:t>
      </w:r>
      <w:r w:rsidR="001F4514" w:rsidRPr="002D6390">
        <w:rPr>
          <w:lang w:eastAsia="ja-JP"/>
        </w:rPr>
        <w:fldChar w:fldCharType="end"/>
      </w:r>
      <w:r w:rsidR="004A5740" w:rsidRPr="002D6390">
        <w:rPr>
          <w:lang w:eastAsia="ja-JP"/>
        </w:rPr>
        <w:t xml:space="preserve"> </w:t>
      </w:r>
      <w:r w:rsidR="00495B4D" w:rsidRPr="002D6390">
        <w:rPr>
          <w:lang w:eastAsia="ja-JP"/>
        </w:rPr>
        <w:t xml:space="preserve">as </w:t>
      </w:r>
      <w:r w:rsidR="00903876" w:rsidRPr="002D6390">
        <w:rPr>
          <w:lang w:eastAsia="ja-JP"/>
        </w:rPr>
        <w:t xml:space="preserve">potential candidates to </w:t>
      </w:r>
      <w:r w:rsidR="000F2A43" w:rsidRPr="002D6390">
        <w:rPr>
          <w:lang w:eastAsia="ja-JP"/>
        </w:rPr>
        <w:t xml:space="preserve">support </w:t>
      </w:r>
      <w:r w:rsidR="00087768" w:rsidRPr="002D6390">
        <w:rPr>
          <w:lang w:eastAsia="ja-JP"/>
        </w:rPr>
        <w:t xml:space="preserve">UAV directional antennas. </w:t>
      </w:r>
      <w:r w:rsidR="00265BCE" w:rsidRPr="002D6390">
        <w:rPr>
          <w:rFonts w:cs="Arial"/>
        </w:rPr>
        <w:t>To use</w:t>
      </w:r>
      <w:r w:rsidR="009D5881" w:rsidRPr="002D6390">
        <w:rPr>
          <w:rFonts w:cs="Arial"/>
        </w:rPr>
        <w:t xml:space="preserve"> </w:t>
      </w:r>
      <w:r w:rsidR="00713286" w:rsidRPr="002D6390">
        <w:rPr>
          <w:rFonts w:cs="Arial"/>
        </w:rPr>
        <w:t xml:space="preserve">these UE capabilities </w:t>
      </w:r>
      <w:r w:rsidR="009D5881" w:rsidRPr="002D6390">
        <w:rPr>
          <w:rFonts w:cs="Arial"/>
        </w:rPr>
        <w:t>to support</w:t>
      </w:r>
      <w:r w:rsidR="00713286" w:rsidRPr="002D6390">
        <w:rPr>
          <w:rFonts w:cs="Arial"/>
        </w:rPr>
        <w:t xml:space="preserve"> </w:t>
      </w:r>
      <w:r w:rsidR="00046312" w:rsidRPr="002D6390">
        <w:rPr>
          <w:rFonts w:cs="Arial"/>
        </w:rPr>
        <w:t>signaling</w:t>
      </w:r>
      <w:r w:rsidR="00713286" w:rsidRPr="002D6390">
        <w:rPr>
          <w:rFonts w:cs="Arial"/>
        </w:rPr>
        <w:t xml:space="preserve"> for</w:t>
      </w:r>
      <w:r w:rsidR="009D5881" w:rsidRPr="002D6390">
        <w:rPr>
          <w:rFonts w:cs="Arial"/>
        </w:rPr>
        <w:t xml:space="preserve"> UAV </w:t>
      </w:r>
      <w:r w:rsidR="00713286" w:rsidRPr="002D6390">
        <w:rPr>
          <w:rFonts w:cs="Arial"/>
        </w:rPr>
        <w:t xml:space="preserve">with </w:t>
      </w:r>
      <w:r w:rsidR="009D5881" w:rsidRPr="002D6390">
        <w:rPr>
          <w:rFonts w:cs="Arial"/>
        </w:rPr>
        <w:t>directional antennas,</w:t>
      </w:r>
      <w:r w:rsidR="00046312" w:rsidRPr="002D6390">
        <w:rPr>
          <w:rFonts w:cs="Arial"/>
        </w:rPr>
        <w:t xml:space="preserve"> parameters</w:t>
      </w:r>
      <w:r w:rsidR="008F6113" w:rsidRPr="002D6390">
        <w:rPr>
          <w:rFonts w:cs="Arial"/>
        </w:rPr>
        <w:t xml:space="preserve"> related to both beam correspondence and spatial relations </w:t>
      </w:r>
      <w:r w:rsidR="009D5881" w:rsidRPr="002D6390">
        <w:rPr>
          <w:rFonts w:cs="Arial"/>
        </w:rPr>
        <w:t xml:space="preserve">need to be </w:t>
      </w:r>
      <w:r w:rsidR="00046312" w:rsidRPr="002D6390">
        <w:rPr>
          <w:rFonts w:cs="Arial"/>
        </w:rPr>
        <w:t>extended</w:t>
      </w:r>
      <w:r w:rsidR="009D5881" w:rsidRPr="002D6390">
        <w:rPr>
          <w:rFonts w:cs="Arial"/>
        </w:rPr>
        <w:t xml:space="preserve"> for use in FR1. </w:t>
      </w:r>
      <w:r w:rsidR="0065513D" w:rsidRPr="002D6390">
        <w:rPr>
          <w:rFonts w:cs="Arial"/>
        </w:rPr>
        <w:t>Such an</w:t>
      </w:r>
      <w:r w:rsidR="00F10BCE" w:rsidRPr="002D6390">
        <w:rPr>
          <w:rFonts w:cs="Arial"/>
        </w:rPr>
        <w:t xml:space="preserve"> </w:t>
      </w:r>
      <w:r w:rsidR="0065513D" w:rsidRPr="002D6390">
        <w:rPr>
          <w:rFonts w:cs="Arial"/>
        </w:rPr>
        <w:t>extension</w:t>
      </w:r>
      <w:r w:rsidR="001B05A0" w:rsidRPr="002D6390">
        <w:rPr>
          <w:rFonts w:cs="Arial"/>
        </w:rPr>
        <w:t xml:space="preserve"> </w:t>
      </w:r>
      <w:r w:rsidR="0065513D" w:rsidRPr="002D6390">
        <w:rPr>
          <w:rFonts w:cs="Arial"/>
        </w:rPr>
        <w:t xml:space="preserve">involves </w:t>
      </w:r>
      <w:r w:rsidR="00E46D13" w:rsidRPr="002D6390">
        <w:rPr>
          <w:rFonts w:cs="Arial"/>
        </w:rPr>
        <w:t xml:space="preserve">more changes </w:t>
      </w:r>
      <w:r w:rsidR="00CB35F3" w:rsidRPr="002D6390">
        <w:rPr>
          <w:rFonts w:cs="Arial"/>
        </w:rPr>
        <w:t>to the specifications than if Rel17 unified TCI framework</w:t>
      </w:r>
      <w:r w:rsidR="001B28A2" w:rsidRPr="002D6390">
        <w:rPr>
          <w:rFonts w:cs="Arial"/>
        </w:rPr>
        <w:t xml:space="preserve"> is used</w:t>
      </w:r>
      <w:r w:rsidR="00603E39" w:rsidRPr="002D6390">
        <w:rPr>
          <w:rFonts w:cs="Arial"/>
        </w:rPr>
        <w:t>.</w:t>
      </w:r>
    </w:p>
    <w:p w14:paraId="39DF5FE8" w14:textId="77777777" w:rsidR="00026F28" w:rsidRPr="002D6390" w:rsidRDefault="00026F28" w:rsidP="00026F28">
      <w:pPr>
        <w:jc w:val="both"/>
        <w:rPr>
          <w:lang w:eastAsia="ja-JP"/>
        </w:rPr>
      </w:pPr>
    </w:p>
    <w:p w14:paraId="02B561EF" w14:textId="7F894DDF" w:rsidR="00263E6B" w:rsidRPr="002D6390" w:rsidRDefault="00422505" w:rsidP="00263E6B">
      <w:pPr>
        <w:pStyle w:val="Observation"/>
      </w:pPr>
      <w:bookmarkStart w:id="22" w:name="_Toc127545138"/>
      <w:r>
        <w:t xml:space="preserve">The use of </w:t>
      </w:r>
      <w:r w:rsidR="008100D6" w:rsidRPr="002D6390">
        <w:t xml:space="preserve">Rel-15/16 </w:t>
      </w:r>
      <w:r w:rsidR="00CF09A5">
        <w:t>TCI state/</w:t>
      </w:r>
      <w:r w:rsidR="008100D6" w:rsidRPr="002D6390">
        <w:t>spatial relation</w:t>
      </w:r>
      <w:r w:rsidR="00CF09A5">
        <w:t xml:space="preserve"> framework</w:t>
      </w:r>
      <w:r w:rsidR="008100D6" w:rsidRPr="002D6390">
        <w:t xml:space="preserve"> and beam correspondence</w:t>
      </w:r>
      <w:r w:rsidR="009147CC" w:rsidRPr="002D6390">
        <w:t xml:space="preserve"> </w:t>
      </w:r>
      <w:r w:rsidR="00FB2BDD" w:rsidRPr="002D6390">
        <w:t xml:space="preserve">to support UAV directional antennas </w:t>
      </w:r>
      <w:r w:rsidR="009147CC" w:rsidRPr="002D6390">
        <w:t xml:space="preserve">requires </w:t>
      </w:r>
      <w:r>
        <w:t>several feature</w:t>
      </w:r>
      <w:r w:rsidR="009147CC" w:rsidRPr="002D6390">
        <w:t xml:space="preserve"> extension</w:t>
      </w:r>
      <w:r>
        <w:t>s</w:t>
      </w:r>
      <w:r w:rsidR="009147CC" w:rsidRPr="002D6390">
        <w:t xml:space="preserve"> to FR1</w:t>
      </w:r>
      <w:r w:rsidR="00B84B2C">
        <w:t xml:space="preserve"> that involve larger spec impact and is not preferred.</w:t>
      </w:r>
      <w:bookmarkEnd w:id="22"/>
      <w:r w:rsidR="00F51598" w:rsidRPr="002D6390">
        <w:t xml:space="preserve"> </w:t>
      </w:r>
    </w:p>
    <w:p w14:paraId="422166C6" w14:textId="77777777" w:rsidR="006717C4" w:rsidRPr="002D6390" w:rsidRDefault="006717C4" w:rsidP="00556F4A"/>
    <w:p w14:paraId="6FF42E9F" w14:textId="578A9446" w:rsidR="00401481" w:rsidRPr="002D6390" w:rsidRDefault="00401481" w:rsidP="00401481">
      <w:pPr>
        <w:pStyle w:val="Heading2"/>
        <w:rPr>
          <w:lang w:val="en-US"/>
        </w:rPr>
      </w:pPr>
      <w:r w:rsidRPr="002D6390">
        <w:rPr>
          <w:lang w:val="en-US"/>
        </w:rPr>
        <w:t>2.2</w:t>
      </w:r>
      <w:r w:rsidRPr="002D6390">
        <w:rPr>
          <w:lang w:val="en-US"/>
        </w:rPr>
        <w:tab/>
        <w:t>What beamforming-related UE capabilities to be used</w:t>
      </w:r>
    </w:p>
    <w:p w14:paraId="0E78769E" w14:textId="1E96EA9C" w:rsidR="007A26A7" w:rsidRPr="002D6390" w:rsidRDefault="00401481" w:rsidP="00401481">
      <w:pPr>
        <w:jc w:val="both"/>
        <w:rPr>
          <w:bCs/>
        </w:rPr>
      </w:pPr>
      <w:r w:rsidRPr="002D6390">
        <w:rPr>
          <w:lang w:eastAsia="ja-JP"/>
        </w:rPr>
        <w:t xml:space="preserve">There have been several proposals for new UE capability features for UAV with directional antennas, e.g., </w:t>
      </w:r>
      <w:r w:rsidRPr="002D6390">
        <w:rPr>
          <w:bCs/>
        </w:rPr>
        <w:t xml:space="preserve">number of beams, beamwidth, beam center, radiated EIRP, orientation of beams including height dependence. However, these features are only beneficial in very UAV specific scenarios. Therefore, we do not see a clear advantage to include these features in the UE beamforming capability </w:t>
      </w:r>
      <w:r w:rsidR="00A52C00" w:rsidRPr="002D6390">
        <w:rPr>
          <w:bCs/>
        </w:rPr>
        <w:t>signaling</w:t>
      </w:r>
      <w:r w:rsidRPr="002D6390">
        <w:rPr>
          <w:bCs/>
        </w:rPr>
        <w:t>. Instead, we believe it is enough to enhance the existing features to better support the UAV scenarios</w:t>
      </w:r>
      <w:r w:rsidR="007A26A7" w:rsidRPr="002D6390">
        <w:rPr>
          <w:bCs/>
        </w:rPr>
        <w:t>, as described in previous sections</w:t>
      </w:r>
      <w:r w:rsidRPr="002D6390">
        <w:rPr>
          <w:bCs/>
        </w:rPr>
        <w:t xml:space="preserve">. </w:t>
      </w:r>
    </w:p>
    <w:p w14:paraId="143FD5A7" w14:textId="77777777" w:rsidR="00401481" w:rsidRPr="002D6390" w:rsidRDefault="00401481" w:rsidP="00401481">
      <w:pPr>
        <w:rPr>
          <w:lang w:eastAsia="ja-JP"/>
        </w:rPr>
      </w:pPr>
    </w:p>
    <w:p w14:paraId="4F02ECC2" w14:textId="1F3C3959" w:rsidR="00CF7F85" w:rsidRPr="002D6390" w:rsidRDefault="00CF7F85" w:rsidP="00CF7F85">
      <w:pPr>
        <w:pStyle w:val="Proposal"/>
      </w:pPr>
      <w:bookmarkStart w:id="23" w:name="_Toc127545150"/>
      <w:r w:rsidRPr="002D6390">
        <w:t xml:space="preserve">Do not introduce new UE capabilities for UAV </w:t>
      </w:r>
      <w:r w:rsidR="000C58C9" w:rsidRPr="002D6390">
        <w:t>providing details on</w:t>
      </w:r>
      <w:r w:rsidR="00C36A06" w:rsidRPr="002D6390">
        <w:t xml:space="preserve"> </w:t>
      </w:r>
      <w:r w:rsidR="00C47F7F" w:rsidRPr="002D6390">
        <w:t>beam characteristics</w:t>
      </w:r>
      <w:r w:rsidR="006C4B54" w:rsidRPr="002D6390">
        <w:t>, e.g.</w:t>
      </w:r>
      <w:r w:rsidR="0072640B" w:rsidRPr="002D6390">
        <w:t>,</w:t>
      </w:r>
      <w:r w:rsidR="006C4B54" w:rsidRPr="002D6390">
        <w:t xml:space="preserve"> </w:t>
      </w:r>
      <w:r w:rsidR="00EA18ED" w:rsidRPr="002D6390">
        <w:t>number of beams, beamwidth, beam center</w:t>
      </w:r>
      <w:r w:rsidR="00C3351F" w:rsidRPr="002D6390">
        <w:t xml:space="preserve">, </w:t>
      </w:r>
      <w:r w:rsidR="002B3E73" w:rsidRPr="002D6390">
        <w:t>radiated EIRP</w:t>
      </w:r>
      <w:r w:rsidR="00C3351F" w:rsidRPr="002D6390">
        <w:t>, and orientation of beams</w:t>
      </w:r>
      <w:r w:rsidRPr="002D6390">
        <w:t>.</w:t>
      </w:r>
      <w:bookmarkEnd w:id="23"/>
    </w:p>
    <w:p w14:paraId="5CE8188E" w14:textId="77777777" w:rsidR="00CF7F85" w:rsidRPr="002D6390" w:rsidRDefault="00CF7F85" w:rsidP="00401481">
      <w:pPr>
        <w:rPr>
          <w:lang w:eastAsia="ja-JP"/>
        </w:rPr>
      </w:pPr>
    </w:p>
    <w:p w14:paraId="37EB5693" w14:textId="77777777" w:rsidR="00C01F33" w:rsidRPr="002D6390" w:rsidRDefault="00C01F33" w:rsidP="00CE0424">
      <w:pPr>
        <w:pStyle w:val="Heading1"/>
        <w:rPr>
          <w:lang w:val="en-US"/>
        </w:rPr>
      </w:pPr>
      <w:r w:rsidRPr="002D6390">
        <w:rPr>
          <w:lang w:val="en-US"/>
        </w:rPr>
        <w:t>Conclusion</w:t>
      </w:r>
    </w:p>
    <w:p w14:paraId="5A650F21" w14:textId="77777777" w:rsidR="008E065E" w:rsidRPr="002D6390" w:rsidRDefault="008E065E" w:rsidP="008E065E">
      <w:pPr>
        <w:pStyle w:val="BodyText"/>
        <w:rPr>
          <w:b/>
          <w:bCs/>
        </w:rPr>
      </w:pPr>
      <w:r w:rsidRPr="002D6390">
        <w:t xml:space="preserve">In </w:t>
      </w:r>
      <w:r w:rsidR="007729A2" w:rsidRPr="002D6390">
        <w:t xml:space="preserve">the previous </w:t>
      </w:r>
      <w:r w:rsidRPr="002D6390">
        <w:t>section</w:t>
      </w:r>
      <w:r w:rsidR="007729A2" w:rsidRPr="002D6390">
        <w:t>s</w:t>
      </w:r>
      <w:r w:rsidRPr="002D6390">
        <w:t xml:space="preserve"> we made the following observations:</w:t>
      </w:r>
      <w:r w:rsidR="00C93814" w:rsidRPr="002D6390">
        <w:rPr>
          <w:b/>
          <w:bCs/>
        </w:rPr>
        <w:t xml:space="preserve"> </w:t>
      </w:r>
    </w:p>
    <w:p w14:paraId="6DFA89B3" w14:textId="71459BAB" w:rsidR="00810E23" w:rsidRDefault="006F6582">
      <w:pPr>
        <w:pStyle w:val="TableofFigures"/>
        <w:tabs>
          <w:tab w:val="right" w:leader="dot" w:pos="9629"/>
        </w:tabs>
        <w:rPr>
          <w:rFonts w:asciiTheme="minorHAnsi" w:eastAsiaTheme="minorEastAsia" w:hAnsiTheme="minorHAnsi"/>
          <w:b w:val="0"/>
          <w:noProof/>
          <w:sz w:val="22"/>
          <w:lang w:val="en-CA" w:eastAsia="en-CA"/>
        </w:rPr>
      </w:pPr>
      <w:r w:rsidRPr="002D6390">
        <w:rPr>
          <w:b w:val="0"/>
          <w:bCs/>
        </w:rPr>
        <w:lastRenderedPageBreak/>
        <w:fldChar w:fldCharType="begin"/>
      </w:r>
      <w:r w:rsidRPr="002D6390">
        <w:rPr>
          <w:b w:val="0"/>
          <w:bCs/>
        </w:rPr>
        <w:instrText xml:space="preserve"> TOC \f O \n \h \z \t "Observation" \c </w:instrText>
      </w:r>
      <w:r w:rsidRPr="002D6390">
        <w:rPr>
          <w:b w:val="0"/>
          <w:bCs/>
        </w:rPr>
        <w:fldChar w:fldCharType="separate"/>
      </w:r>
      <w:hyperlink w:anchor="_Toc127545135" w:history="1">
        <w:r w:rsidR="00810E23" w:rsidRPr="00A94D2B">
          <w:rPr>
            <w:rStyle w:val="Hyperlink"/>
            <w:noProof/>
          </w:rPr>
          <w:t>Observation 1</w:t>
        </w:r>
        <w:r w:rsidR="00810E23">
          <w:rPr>
            <w:rFonts w:asciiTheme="minorHAnsi" w:eastAsiaTheme="minorEastAsia" w:hAnsiTheme="minorHAnsi"/>
            <w:b w:val="0"/>
            <w:noProof/>
            <w:sz w:val="22"/>
            <w:lang w:val="en-CA" w:eastAsia="en-CA"/>
          </w:rPr>
          <w:tab/>
        </w:r>
        <w:r w:rsidR="00810E23" w:rsidRPr="00A94D2B">
          <w:rPr>
            <w:rStyle w:val="Hyperlink"/>
            <w:noProof/>
          </w:rPr>
          <w:t>A major hurdle to RAN1 progress is which BM framework to be used for UAV with directional antenna: Rel-15/16 TCI state/spatial relation framework or Rel-17 unified TCI framework or both.</w:t>
        </w:r>
      </w:hyperlink>
    </w:p>
    <w:p w14:paraId="3F817ADC" w14:textId="291FD5B2"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36" w:history="1">
        <w:r w:rsidR="00810E23" w:rsidRPr="00A94D2B">
          <w:rPr>
            <w:rStyle w:val="Hyperlink"/>
            <w:noProof/>
          </w:rPr>
          <w:t>Observation 2</w:t>
        </w:r>
        <w:r w:rsidR="00810E23">
          <w:rPr>
            <w:rFonts w:asciiTheme="minorHAnsi" w:eastAsiaTheme="minorEastAsia" w:hAnsiTheme="minorHAnsi"/>
            <w:b w:val="0"/>
            <w:noProof/>
            <w:sz w:val="22"/>
            <w:lang w:val="en-CA" w:eastAsia="en-CA"/>
          </w:rPr>
          <w:tab/>
        </w:r>
        <w:r w:rsidR="00810E23" w:rsidRPr="00A94D2B">
          <w:rPr>
            <w:rStyle w:val="Hyperlink"/>
            <w:noProof/>
          </w:rPr>
          <w:t xml:space="preserve">In the unified TCI framework, </w:t>
        </w:r>
        <w:r w:rsidR="00810E23" w:rsidRPr="00A94D2B">
          <w:rPr>
            <w:rStyle w:val="Hyperlink"/>
            <w:rFonts w:cs="Arial"/>
            <w:i/>
            <w:iCs/>
            <w:noProof/>
          </w:rPr>
          <w:t>minBeamApplicationTime-r17</w:t>
        </w:r>
        <w:r w:rsidR="00810E23" w:rsidRPr="00A94D2B">
          <w:rPr>
            <w:rStyle w:val="Hyperlink"/>
            <w:noProof/>
          </w:rPr>
          <w:t xml:space="preserve"> </w:t>
        </w:r>
        <w:r w:rsidR="00810E23" w:rsidRPr="00A94D2B">
          <w:rPr>
            <w:rStyle w:val="Hyperlink"/>
            <w:rFonts w:cs="Arial"/>
            <w:noProof/>
          </w:rPr>
          <w:t>indicating the minimum beam application time is only specified for FR2. This need to be extended to FR1.</w:t>
        </w:r>
      </w:hyperlink>
    </w:p>
    <w:p w14:paraId="655313E0" w14:textId="08EA50B5"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37" w:history="1">
        <w:r w:rsidR="00810E23" w:rsidRPr="00A94D2B">
          <w:rPr>
            <w:rStyle w:val="Hyperlink"/>
            <w:noProof/>
          </w:rPr>
          <w:t>Observation 3</w:t>
        </w:r>
        <w:r w:rsidR="00810E23">
          <w:rPr>
            <w:rFonts w:asciiTheme="minorHAnsi" w:eastAsiaTheme="minorEastAsia" w:hAnsiTheme="minorHAnsi"/>
            <w:b w:val="0"/>
            <w:noProof/>
            <w:sz w:val="22"/>
            <w:lang w:val="en-CA" w:eastAsia="en-CA"/>
          </w:rPr>
          <w:tab/>
        </w:r>
        <w:r w:rsidR="00810E23" w:rsidRPr="00A94D2B">
          <w:rPr>
            <w:rStyle w:val="Hyperlink"/>
            <w:noProof/>
          </w:rPr>
          <w:t>Several parameters in Rel-17 unified TCI framework may need to be increased/extended to better cater to the UAV use case.</w:t>
        </w:r>
      </w:hyperlink>
    </w:p>
    <w:p w14:paraId="3F2E5CEE" w14:textId="0E330842"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38" w:history="1">
        <w:r w:rsidR="00810E23" w:rsidRPr="00A94D2B">
          <w:rPr>
            <w:rStyle w:val="Hyperlink"/>
            <w:noProof/>
          </w:rPr>
          <w:t>Observation 4</w:t>
        </w:r>
        <w:r w:rsidR="00810E23">
          <w:rPr>
            <w:rFonts w:asciiTheme="minorHAnsi" w:eastAsiaTheme="minorEastAsia" w:hAnsiTheme="minorHAnsi"/>
            <w:b w:val="0"/>
            <w:noProof/>
            <w:sz w:val="22"/>
            <w:lang w:val="en-CA" w:eastAsia="en-CA"/>
          </w:rPr>
          <w:tab/>
        </w:r>
        <w:r w:rsidR="00810E23" w:rsidRPr="00A94D2B">
          <w:rPr>
            <w:rStyle w:val="Hyperlink"/>
            <w:noProof/>
          </w:rPr>
          <w:t>The use of Rel-15/16 TCI state/spatial relation framework and beam correspondence to support UAV directional antennas requires several feature extensions to FR1 that involve larger spec impact and is not preferred.</w:t>
        </w:r>
      </w:hyperlink>
    </w:p>
    <w:p w14:paraId="5F69EC0F" w14:textId="70AFE728" w:rsidR="006E1C82" w:rsidRPr="002D6390" w:rsidRDefault="006F6582" w:rsidP="008E065E">
      <w:pPr>
        <w:pStyle w:val="BodyText"/>
        <w:rPr>
          <w:b/>
          <w:bCs/>
        </w:rPr>
      </w:pPr>
      <w:r w:rsidRPr="002D6390">
        <w:rPr>
          <w:b/>
          <w:bCs/>
        </w:rPr>
        <w:fldChar w:fldCharType="end"/>
      </w:r>
    </w:p>
    <w:p w14:paraId="7D91EC5D" w14:textId="77777777" w:rsidR="006E1C82" w:rsidRPr="002D6390" w:rsidRDefault="006E1C82" w:rsidP="008E065E">
      <w:pPr>
        <w:pStyle w:val="BodyText"/>
        <w:rPr>
          <w:b/>
          <w:bCs/>
        </w:rPr>
      </w:pPr>
    </w:p>
    <w:p w14:paraId="6225A1B8" w14:textId="77777777" w:rsidR="006E1C82" w:rsidRPr="002D6390" w:rsidRDefault="008E065E" w:rsidP="006E1C82">
      <w:pPr>
        <w:pStyle w:val="BodyText"/>
      </w:pPr>
      <w:r w:rsidRPr="002D6390">
        <w:t xml:space="preserve">Based on the discussion in </w:t>
      </w:r>
      <w:r w:rsidR="007729A2" w:rsidRPr="002D6390">
        <w:t xml:space="preserve">the previous </w:t>
      </w:r>
      <w:r w:rsidRPr="002D6390">
        <w:t>section</w:t>
      </w:r>
      <w:r w:rsidR="007729A2" w:rsidRPr="002D6390">
        <w:t>s</w:t>
      </w:r>
      <w:r w:rsidRPr="002D6390">
        <w:t xml:space="preserve"> we propose the following:</w:t>
      </w:r>
    </w:p>
    <w:p w14:paraId="537AE0FE" w14:textId="4B35C0F8" w:rsidR="00810E23" w:rsidRDefault="006E1C82">
      <w:pPr>
        <w:pStyle w:val="TableofFigures"/>
        <w:tabs>
          <w:tab w:val="right" w:leader="dot" w:pos="9629"/>
        </w:tabs>
        <w:rPr>
          <w:rFonts w:asciiTheme="minorHAnsi" w:eastAsiaTheme="minorEastAsia" w:hAnsiTheme="minorHAnsi"/>
          <w:b w:val="0"/>
          <w:noProof/>
          <w:sz w:val="22"/>
          <w:lang w:val="en-CA" w:eastAsia="en-CA"/>
        </w:rPr>
      </w:pPr>
      <w:r w:rsidRPr="002D6390">
        <w:rPr>
          <w:b w:val="0"/>
          <w:bCs/>
        </w:rPr>
        <w:fldChar w:fldCharType="begin"/>
      </w:r>
      <w:r w:rsidRPr="002D6390">
        <w:rPr>
          <w:b w:val="0"/>
          <w:bCs/>
        </w:rPr>
        <w:instrText xml:space="preserve"> TOC \n \h \z \t "Proposal" \c </w:instrText>
      </w:r>
      <w:r w:rsidRPr="002D6390">
        <w:rPr>
          <w:b w:val="0"/>
          <w:bCs/>
        </w:rPr>
        <w:fldChar w:fldCharType="separate"/>
      </w:r>
      <w:hyperlink w:anchor="_Toc127545141" w:history="1">
        <w:r w:rsidR="00810E23" w:rsidRPr="001073A1">
          <w:rPr>
            <w:rStyle w:val="Hyperlink"/>
            <w:noProof/>
          </w:rPr>
          <w:t>Proposal 1</w:t>
        </w:r>
        <w:r w:rsidR="00810E23">
          <w:rPr>
            <w:rFonts w:asciiTheme="minorHAnsi" w:eastAsiaTheme="minorEastAsia" w:hAnsiTheme="minorHAnsi"/>
            <w:b w:val="0"/>
            <w:noProof/>
            <w:sz w:val="22"/>
            <w:lang w:val="en-CA" w:eastAsia="en-CA"/>
          </w:rPr>
          <w:tab/>
        </w:r>
        <w:r w:rsidR="00810E23" w:rsidRPr="001073A1">
          <w:rPr>
            <w:rStyle w:val="Hyperlink"/>
            <w:noProof/>
          </w:rPr>
          <w:t>RAN1 decides on which BM framework to be used before discussing signaling details.</w:t>
        </w:r>
      </w:hyperlink>
    </w:p>
    <w:p w14:paraId="2C165833" w14:textId="63460A91"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2" w:history="1">
        <w:r w:rsidR="00810E23" w:rsidRPr="001073A1">
          <w:rPr>
            <w:rStyle w:val="Hyperlink"/>
            <w:noProof/>
          </w:rPr>
          <w:t>Proposal 2</w:t>
        </w:r>
        <w:r w:rsidR="00810E23">
          <w:rPr>
            <w:rFonts w:asciiTheme="minorHAnsi" w:eastAsiaTheme="minorEastAsia" w:hAnsiTheme="minorHAnsi"/>
            <w:b w:val="0"/>
            <w:noProof/>
            <w:sz w:val="22"/>
            <w:lang w:val="en-CA" w:eastAsia="en-CA"/>
          </w:rPr>
          <w:tab/>
        </w:r>
        <w:r w:rsidR="00810E23" w:rsidRPr="001073A1">
          <w:rPr>
            <w:rStyle w:val="Hyperlink"/>
            <w:noProof/>
          </w:rPr>
          <w:t>Use Rel-17 unified TCI framework for signaling UE beamforming capability for UAV with directional antenna.</w:t>
        </w:r>
      </w:hyperlink>
    </w:p>
    <w:p w14:paraId="704273E4" w14:textId="36FF6C81"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3" w:history="1">
        <w:r w:rsidR="00810E23" w:rsidRPr="001073A1">
          <w:rPr>
            <w:rStyle w:val="Hyperlink"/>
            <w:noProof/>
          </w:rPr>
          <w:t>Proposal 3</w:t>
        </w:r>
        <w:r w:rsidR="00810E23">
          <w:rPr>
            <w:rFonts w:asciiTheme="minorHAnsi" w:eastAsiaTheme="minorEastAsia" w:hAnsiTheme="minorHAnsi"/>
            <w:b w:val="0"/>
            <w:noProof/>
            <w:sz w:val="22"/>
            <w:lang w:val="en-CA" w:eastAsia="en-CA"/>
          </w:rPr>
          <w:tab/>
        </w:r>
        <w:r w:rsidR="00810E23" w:rsidRPr="001073A1">
          <w:rPr>
            <w:rStyle w:val="Hyperlink"/>
            <w:noProof/>
          </w:rPr>
          <w:t>RAN1 to study the value range of at least the following UE features related to the unified TCI framework to support UAVs:</w:t>
        </w:r>
      </w:hyperlink>
    </w:p>
    <w:p w14:paraId="4064EA17" w14:textId="10845D9F"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4" w:history="1">
        <w:r w:rsidR="00810E23" w:rsidRPr="001073A1">
          <w:rPr>
            <w:rStyle w:val="Hyperlink"/>
            <w:rFonts w:ascii="Wingdings" w:hAnsi="Wingdings"/>
            <w:i/>
            <w:noProof/>
          </w:rPr>
          <w:t></w:t>
        </w:r>
        <w:r w:rsidR="00810E23">
          <w:rPr>
            <w:rFonts w:asciiTheme="minorHAnsi" w:eastAsiaTheme="minorEastAsia" w:hAnsiTheme="minorHAnsi"/>
            <w:b w:val="0"/>
            <w:noProof/>
            <w:sz w:val="22"/>
            <w:lang w:val="en-CA" w:eastAsia="en-CA"/>
          </w:rPr>
          <w:tab/>
        </w:r>
        <w:r w:rsidR="00810E23" w:rsidRPr="001073A1">
          <w:rPr>
            <w:rStyle w:val="Hyperlink"/>
            <w:i/>
            <w:iCs/>
            <w:noProof/>
          </w:rPr>
          <w:t>additionalMAC-CE-PerCC-r17</w:t>
        </w:r>
        <w:r w:rsidR="00810E23" w:rsidRPr="001073A1">
          <w:rPr>
            <w:rStyle w:val="Hyperlink"/>
            <w:noProof/>
          </w:rPr>
          <w:t>: indicates the number of K additional MAC-CE activated joint TCI states per CC in a band.</w:t>
        </w:r>
      </w:hyperlink>
    </w:p>
    <w:p w14:paraId="7A753C5C" w14:textId="757F96E6"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5" w:history="1">
        <w:r w:rsidR="00810E23" w:rsidRPr="001073A1">
          <w:rPr>
            <w:rStyle w:val="Hyperlink"/>
            <w:rFonts w:ascii="Wingdings" w:hAnsi="Wingdings"/>
            <w:i/>
            <w:noProof/>
          </w:rPr>
          <w:t></w:t>
        </w:r>
        <w:r w:rsidR="00810E23">
          <w:rPr>
            <w:rFonts w:asciiTheme="minorHAnsi" w:eastAsiaTheme="minorEastAsia" w:hAnsiTheme="minorHAnsi"/>
            <w:b w:val="0"/>
            <w:noProof/>
            <w:sz w:val="22"/>
            <w:lang w:val="en-CA" w:eastAsia="en-CA"/>
          </w:rPr>
          <w:tab/>
        </w:r>
        <w:r w:rsidR="00810E23" w:rsidRPr="001073A1">
          <w:rPr>
            <w:rStyle w:val="Hyperlink"/>
            <w:i/>
            <w:iCs/>
            <w:noProof/>
          </w:rPr>
          <w:t>additionalMAC-CE-AcrossCC-r17</w:t>
        </w:r>
        <w:r w:rsidR="00810E23" w:rsidRPr="001073A1">
          <w:rPr>
            <w:rStyle w:val="Hyperlink"/>
            <w:noProof/>
          </w:rPr>
          <w:t>: indicates the number of K additional MAC-CE activated joint TCI states across all CC(s) in a band.</w:t>
        </w:r>
      </w:hyperlink>
    </w:p>
    <w:p w14:paraId="7E99849D" w14:textId="64F41A19"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6" w:history="1">
        <w:r w:rsidR="00810E23" w:rsidRPr="001073A1">
          <w:rPr>
            <w:rStyle w:val="Hyperlink"/>
            <w:rFonts w:ascii="Wingdings" w:hAnsi="Wingdings"/>
            <w:i/>
            <w:noProof/>
          </w:rPr>
          <w:t></w:t>
        </w:r>
        <w:r w:rsidR="00810E23">
          <w:rPr>
            <w:rFonts w:asciiTheme="minorHAnsi" w:eastAsiaTheme="minorEastAsia" w:hAnsiTheme="minorHAnsi"/>
            <w:b w:val="0"/>
            <w:noProof/>
            <w:sz w:val="22"/>
            <w:lang w:val="en-CA" w:eastAsia="en-CA"/>
          </w:rPr>
          <w:tab/>
        </w:r>
        <w:r w:rsidR="00810E23" w:rsidRPr="001073A1">
          <w:rPr>
            <w:rStyle w:val="Hyperlink"/>
            <w:i/>
            <w:iCs/>
            <w:noProof/>
          </w:rPr>
          <w:t>k-DL-PerCC-r17</w:t>
        </w:r>
        <w:r w:rsidR="00810E23" w:rsidRPr="001073A1">
          <w:rPr>
            <w:rStyle w:val="Hyperlink"/>
            <w:noProof/>
          </w:rPr>
          <w:t>: indicates the number of additional MAC-CE activated DL TCI states per CC in a band.</w:t>
        </w:r>
      </w:hyperlink>
    </w:p>
    <w:p w14:paraId="62816A27" w14:textId="4CFCF3B8"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7" w:history="1">
        <w:r w:rsidR="00810E23" w:rsidRPr="001073A1">
          <w:rPr>
            <w:rStyle w:val="Hyperlink"/>
            <w:rFonts w:ascii="Wingdings" w:hAnsi="Wingdings"/>
            <w:i/>
            <w:noProof/>
          </w:rPr>
          <w:t></w:t>
        </w:r>
        <w:r w:rsidR="00810E23">
          <w:rPr>
            <w:rFonts w:asciiTheme="minorHAnsi" w:eastAsiaTheme="minorEastAsia" w:hAnsiTheme="minorHAnsi"/>
            <w:b w:val="0"/>
            <w:noProof/>
            <w:sz w:val="22"/>
            <w:lang w:val="en-CA" w:eastAsia="en-CA"/>
          </w:rPr>
          <w:tab/>
        </w:r>
        <w:r w:rsidR="00810E23" w:rsidRPr="001073A1">
          <w:rPr>
            <w:rStyle w:val="Hyperlink"/>
            <w:i/>
            <w:iCs/>
            <w:noProof/>
          </w:rPr>
          <w:t>k-UL-PerCC-r17</w:t>
        </w:r>
        <w:r w:rsidR="00810E23" w:rsidRPr="001073A1">
          <w:rPr>
            <w:rStyle w:val="Hyperlink"/>
            <w:noProof/>
          </w:rPr>
          <w:t>: indicates the number of additional MAC-CE activated UL TCI states per CC in a band.</w:t>
        </w:r>
      </w:hyperlink>
    </w:p>
    <w:p w14:paraId="19D24265" w14:textId="766D42ED"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8" w:history="1">
        <w:r w:rsidR="00810E23" w:rsidRPr="001073A1">
          <w:rPr>
            <w:rStyle w:val="Hyperlink"/>
            <w:rFonts w:ascii="Wingdings" w:hAnsi="Wingdings"/>
            <w:i/>
            <w:noProof/>
          </w:rPr>
          <w:t></w:t>
        </w:r>
        <w:r w:rsidR="00810E23">
          <w:rPr>
            <w:rFonts w:asciiTheme="minorHAnsi" w:eastAsiaTheme="minorEastAsia" w:hAnsiTheme="minorHAnsi"/>
            <w:b w:val="0"/>
            <w:noProof/>
            <w:sz w:val="22"/>
            <w:lang w:val="en-CA" w:eastAsia="en-CA"/>
          </w:rPr>
          <w:tab/>
        </w:r>
        <w:r w:rsidR="00810E23" w:rsidRPr="001073A1">
          <w:rPr>
            <w:rStyle w:val="Hyperlink"/>
            <w:i/>
            <w:iCs/>
            <w:noProof/>
          </w:rPr>
          <w:t>k-DL-AcrossCC-r17</w:t>
        </w:r>
        <w:r w:rsidR="00810E23" w:rsidRPr="001073A1">
          <w:rPr>
            <w:rStyle w:val="Hyperlink"/>
            <w:noProof/>
          </w:rPr>
          <w:t>: indicates the number of additional MAC-CE activated DL TCI states across all CC(s) in a band.</w:t>
        </w:r>
      </w:hyperlink>
    </w:p>
    <w:p w14:paraId="3249E992" w14:textId="11F00BDD"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49" w:history="1">
        <w:r w:rsidR="00810E23" w:rsidRPr="001073A1">
          <w:rPr>
            <w:rStyle w:val="Hyperlink"/>
            <w:rFonts w:ascii="Wingdings" w:hAnsi="Wingdings"/>
            <w:i/>
            <w:noProof/>
          </w:rPr>
          <w:t></w:t>
        </w:r>
        <w:r w:rsidR="00810E23">
          <w:rPr>
            <w:rFonts w:asciiTheme="minorHAnsi" w:eastAsiaTheme="minorEastAsia" w:hAnsiTheme="minorHAnsi"/>
            <w:b w:val="0"/>
            <w:noProof/>
            <w:sz w:val="22"/>
            <w:lang w:val="en-CA" w:eastAsia="en-CA"/>
          </w:rPr>
          <w:tab/>
        </w:r>
        <w:r w:rsidR="00810E23" w:rsidRPr="001073A1">
          <w:rPr>
            <w:rStyle w:val="Hyperlink"/>
            <w:i/>
            <w:iCs/>
            <w:noProof/>
          </w:rPr>
          <w:t>k-UL-AcrossCC-r17</w:t>
        </w:r>
        <w:r w:rsidR="00810E23" w:rsidRPr="001073A1">
          <w:rPr>
            <w:rStyle w:val="Hyperlink"/>
            <w:noProof/>
          </w:rPr>
          <w:t>: indicates the number of additional MAC-CE activated UL TCI states across all CC(s) in a band.</w:t>
        </w:r>
      </w:hyperlink>
    </w:p>
    <w:p w14:paraId="58924773" w14:textId="4D271B16" w:rsidR="00810E23" w:rsidRDefault="00191BD9">
      <w:pPr>
        <w:pStyle w:val="TableofFigures"/>
        <w:tabs>
          <w:tab w:val="right" w:leader="dot" w:pos="9629"/>
        </w:tabs>
        <w:rPr>
          <w:rFonts w:asciiTheme="minorHAnsi" w:eastAsiaTheme="minorEastAsia" w:hAnsiTheme="minorHAnsi"/>
          <w:b w:val="0"/>
          <w:noProof/>
          <w:sz w:val="22"/>
          <w:lang w:val="en-CA" w:eastAsia="en-CA"/>
        </w:rPr>
      </w:pPr>
      <w:hyperlink w:anchor="_Toc127545150" w:history="1">
        <w:r w:rsidR="00810E23" w:rsidRPr="001073A1">
          <w:rPr>
            <w:rStyle w:val="Hyperlink"/>
            <w:noProof/>
          </w:rPr>
          <w:t>Proposal 4</w:t>
        </w:r>
        <w:r w:rsidR="00810E23">
          <w:rPr>
            <w:rFonts w:asciiTheme="minorHAnsi" w:eastAsiaTheme="minorEastAsia" w:hAnsiTheme="minorHAnsi"/>
            <w:b w:val="0"/>
            <w:noProof/>
            <w:sz w:val="22"/>
            <w:lang w:val="en-CA" w:eastAsia="en-CA"/>
          </w:rPr>
          <w:tab/>
        </w:r>
        <w:r w:rsidR="00810E23" w:rsidRPr="001073A1">
          <w:rPr>
            <w:rStyle w:val="Hyperlink"/>
            <w:noProof/>
          </w:rPr>
          <w:t>Do not introduce new UE capabilities for UAV providing details on beam characteristics, e.g., number of beams, beamwidth, beam center, radiated EIRP, and orientation of beams.</w:t>
        </w:r>
      </w:hyperlink>
    </w:p>
    <w:p w14:paraId="747C743C" w14:textId="7ECBF691" w:rsidR="006E1C82" w:rsidRPr="002D6390" w:rsidRDefault="006E1C82" w:rsidP="006E1C82">
      <w:pPr>
        <w:pStyle w:val="BodyText"/>
        <w:rPr>
          <w:b/>
          <w:bCs/>
        </w:rPr>
      </w:pPr>
      <w:r w:rsidRPr="002D6390">
        <w:rPr>
          <w:b/>
          <w:bCs/>
        </w:rPr>
        <w:fldChar w:fldCharType="end"/>
      </w:r>
      <w:r w:rsidRPr="002D6390">
        <w:rPr>
          <w:b/>
          <w:bCs/>
        </w:rPr>
        <w:t xml:space="preserve"> </w:t>
      </w:r>
    </w:p>
    <w:p w14:paraId="15661840" w14:textId="768ADDFF" w:rsidR="00C63F59" w:rsidRPr="002D6390" w:rsidRDefault="00F507D1" w:rsidP="00C63F59">
      <w:pPr>
        <w:pStyle w:val="Heading1"/>
        <w:rPr>
          <w:lang w:val="en-US"/>
        </w:rPr>
      </w:pPr>
      <w:bookmarkStart w:id="24" w:name="_In-sequence_SDU_delivery"/>
      <w:bookmarkEnd w:id="24"/>
      <w:r w:rsidRPr="002D6390">
        <w:rPr>
          <w:lang w:val="en-US"/>
        </w:rPr>
        <w:t>References</w:t>
      </w:r>
      <w:r w:rsidR="00C63F59" w:rsidRPr="002D6390">
        <w:rPr>
          <w:sz w:val="20"/>
          <w:lang w:val="en-US"/>
        </w:rPr>
        <w:t xml:space="preserve"> </w:t>
      </w:r>
    </w:p>
    <w:p w14:paraId="476BF167" w14:textId="588F60AD" w:rsidR="00C63F59" w:rsidRPr="002D6390" w:rsidRDefault="00C63F59" w:rsidP="00C63F59">
      <w:pPr>
        <w:pStyle w:val="Reference"/>
      </w:pPr>
      <w:bookmarkStart w:id="25" w:name="_Ref174151459"/>
      <w:bookmarkStart w:id="26" w:name="_Ref189809556"/>
      <w:r w:rsidRPr="002D6390">
        <w:t>RP-213600</w:t>
      </w:r>
      <w:proofErr w:type="gramStart"/>
      <w:r w:rsidRPr="002D6390">
        <w:t>, ”New</w:t>
      </w:r>
      <w:proofErr w:type="gramEnd"/>
      <w:r w:rsidRPr="002D6390">
        <w:t xml:space="preserve"> WID on NR support for UAV (Uncrewed Aerial Vehicles),” Moderator (Nokia) </w:t>
      </w:r>
    </w:p>
    <w:p w14:paraId="7969B2BA" w14:textId="4CD28ECE" w:rsidR="006F1C4E" w:rsidRPr="002D6390" w:rsidRDefault="006F1C4E" w:rsidP="00C63F59">
      <w:pPr>
        <w:pStyle w:val="Reference"/>
      </w:pPr>
      <w:bookmarkStart w:id="27" w:name="_Ref126748679"/>
      <w:r w:rsidRPr="002D6390">
        <w:t>TS 38.30</w:t>
      </w:r>
      <w:r w:rsidR="006E7D55" w:rsidRPr="002D6390">
        <w:t>6 v17.</w:t>
      </w:r>
      <w:r w:rsidR="009E2837" w:rsidRPr="002D6390">
        <w:t>3.</w:t>
      </w:r>
      <w:r w:rsidR="0048716E" w:rsidRPr="002D6390">
        <w:t>0</w:t>
      </w:r>
      <w:bookmarkEnd w:id="27"/>
    </w:p>
    <w:p w14:paraId="4D107D68" w14:textId="5DFA36E1" w:rsidR="005117FE" w:rsidRPr="002D6390" w:rsidRDefault="0050068E" w:rsidP="00C63F59">
      <w:pPr>
        <w:pStyle w:val="Reference"/>
      </w:pPr>
      <w:bookmarkStart w:id="28" w:name="_Ref126845989"/>
      <w:r w:rsidRPr="002D6390">
        <w:rPr>
          <w:rFonts w:cs="Arial"/>
        </w:rPr>
        <w:t>R1-2210312. “</w:t>
      </w:r>
      <w:r w:rsidR="00E06A66" w:rsidRPr="002D6390">
        <w:rPr>
          <w:rFonts w:cs="Arial"/>
        </w:rPr>
        <w:t>Summary#3 of discussion on UAV capability and RRC signaling for UAV</w:t>
      </w:r>
      <w:r w:rsidRPr="002D6390">
        <w:rPr>
          <w:rFonts w:cs="Arial"/>
        </w:rPr>
        <w:t>”</w:t>
      </w:r>
      <w:r w:rsidR="00E06A66" w:rsidRPr="002D6390">
        <w:rPr>
          <w:rFonts w:cs="Arial"/>
        </w:rPr>
        <w:t>, Moderator (Nokia)</w:t>
      </w:r>
      <w:r w:rsidR="00D22348" w:rsidRPr="002D6390">
        <w:rPr>
          <w:rFonts w:cs="Arial"/>
        </w:rPr>
        <w:t>, October 2022</w:t>
      </w:r>
      <w:bookmarkEnd w:id="28"/>
    </w:p>
    <w:bookmarkEnd w:id="25"/>
    <w:bookmarkEnd w:id="26"/>
    <w:p w14:paraId="715CA09B" w14:textId="77777777" w:rsidR="003A7EF3" w:rsidRPr="002D6390" w:rsidRDefault="003A7EF3" w:rsidP="00CE0424">
      <w:pPr>
        <w:pStyle w:val="BodyText"/>
      </w:pPr>
    </w:p>
    <w:sectPr w:rsidR="003A7EF3" w:rsidRPr="002D639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C5D44" w14:textId="77777777" w:rsidR="00191BD9" w:rsidRDefault="00191BD9">
      <w:r>
        <w:separator/>
      </w:r>
    </w:p>
  </w:endnote>
  <w:endnote w:type="continuationSeparator" w:id="0">
    <w:p w14:paraId="068B4C15" w14:textId="77777777" w:rsidR="00191BD9" w:rsidRDefault="00191BD9">
      <w:r>
        <w:continuationSeparator/>
      </w:r>
    </w:p>
  </w:endnote>
  <w:endnote w:type="continuationNotice" w:id="1">
    <w:p w14:paraId="7694F4B9" w14:textId="77777777" w:rsidR="00191BD9" w:rsidRDefault="00191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45BD0" w14:textId="77777777" w:rsidR="00191BD9" w:rsidRDefault="00191BD9">
      <w:r>
        <w:separator/>
      </w:r>
    </w:p>
  </w:footnote>
  <w:footnote w:type="continuationSeparator" w:id="0">
    <w:p w14:paraId="314E5131" w14:textId="77777777" w:rsidR="00191BD9" w:rsidRDefault="00191BD9">
      <w:r>
        <w:continuationSeparator/>
      </w:r>
    </w:p>
  </w:footnote>
  <w:footnote w:type="continuationNotice" w:id="1">
    <w:p w14:paraId="65DB4477" w14:textId="77777777" w:rsidR="00191BD9" w:rsidRDefault="00191B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077D1"/>
    <w:multiLevelType w:val="hybridMultilevel"/>
    <w:tmpl w:val="5AB09F16"/>
    <w:lvl w:ilvl="0" w:tplc="1DFCA4F8">
      <w:start w:val="2"/>
      <w:numFmt w:val="bullet"/>
      <w:lvlText w:val=""/>
      <w:lvlJc w:val="left"/>
      <w:pPr>
        <w:ind w:left="2061" w:hanging="360"/>
      </w:pPr>
      <w:rPr>
        <w:rFonts w:ascii="Wingdings" w:eastAsiaTheme="minorHAnsi" w:hAnsi="Wingdings" w:cstheme="minorBidi" w:hint="default"/>
        <w:i/>
      </w:rPr>
    </w:lvl>
    <w:lvl w:ilvl="1" w:tplc="10090003" w:tentative="1">
      <w:start w:val="1"/>
      <w:numFmt w:val="bullet"/>
      <w:lvlText w:val="o"/>
      <w:lvlJc w:val="left"/>
      <w:pPr>
        <w:ind w:left="2781" w:hanging="360"/>
      </w:pPr>
      <w:rPr>
        <w:rFonts w:ascii="Courier New" w:hAnsi="Courier New" w:cs="Courier New" w:hint="default"/>
      </w:rPr>
    </w:lvl>
    <w:lvl w:ilvl="2" w:tplc="10090005" w:tentative="1">
      <w:start w:val="1"/>
      <w:numFmt w:val="bullet"/>
      <w:lvlText w:val=""/>
      <w:lvlJc w:val="left"/>
      <w:pPr>
        <w:ind w:left="3501" w:hanging="360"/>
      </w:pPr>
      <w:rPr>
        <w:rFonts w:ascii="Wingdings" w:hAnsi="Wingdings" w:hint="default"/>
      </w:rPr>
    </w:lvl>
    <w:lvl w:ilvl="3" w:tplc="10090001" w:tentative="1">
      <w:start w:val="1"/>
      <w:numFmt w:val="bullet"/>
      <w:lvlText w:val=""/>
      <w:lvlJc w:val="left"/>
      <w:pPr>
        <w:ind w:left="4221" w:hanging="360"/>
      </w:pPr>
      <w:rPr>
        <w:rFonts w:ascii="Symbol" w:hAnsi="Symbol" w:hint="default"/>
      </w:rPr>
    </w:lvl>
    <w:lvl w:ilvl="4" w:tplc="10090003" w:tentative="1">
      <w:start w:val="1"/>
      <w:numFmt w:val="bullet"/>
      <w:lvlText w:val="o"/>
      <w:lvlJc w:val="left"/>
      <w:pPr>
        <w:ind w:left="4941" w:hanging="360"/>
      </w:pPr>
      <w:rPr>
        <w:rFonts w:ascii="Courier New" w:hAnsi="Courier New" w:cs="Courier New" w:hint="default"/>
      </w:rPr>
    </w:lvl>
    <w:lvl w:ilvl="5" w:tplc="10090005" w:tentative="1">
      <w:start w:val="1"/>
      <w:numFmt w:val="bullet"/>
      <w:lvlText w:val=""/>
      <w:lvlJc w:val="left"/>
      <w:pPr>
        <w:ind w:left="5661" w:hanging="360"/>
      </w:pPr>
      <w:rPr>
        <w:rFonts w:ascii="Wingdings" w:hAnsi="Wingdings" w:hint="default"/>
      </w:rPr>
    </w:lvl>
    <w:lvl w:ilvl="6" w:tplc="10090001" w:tentative="1">
      <w:start w:val="1"/>
      <w:numFmt w:val="bullet"/>
      <w:lvlText w:val=""/>
      <w:lvlJc w:val="left"/>
      <w:pPr>
        <w:ind w:left="6381" w:hanging="360"/>
      </w:pPr>
      <w:rPr>
        <w:rFonts w:ascii="Symbol" w:hAnsi="Symbol" w:hint="default"/>
      </w:rPr>
    </w:lvl>
    <w:lvl w:ilvl="7" w:tplc="10090003" w:tentative="1">
      <w:start w:val="1"/>
      <w:numFmt w:val="bullet"/>
      <w:lvlText w:val="o"/>
      <w:lvlJc w:val="left"/>
      <w:pPr>
        <w:ind w:left="7101" w:hanging="360"/>
      </w:pPr>
      <w:rPr>
        <w:rFonts w:ascii="Courier New" w:hAnsi="Courier New" w:cs="Courier New" w:hint="default"/>
      </w:rPr>
    </w:lvl>
    <w:lvl w:ilvl="8" w:tplc="10090005" w:tentative="1">
      <w:start w:val="1"/>
      <w:numFmt w:val="bullet"/>
      <w:lvlText w:val=""/>
      <w:lvlJc w:val="left"/>
      <w:pPr>
        <w:ind w:left="7821" w:hanging="360"/>
      </w:pPr>
      <w:rPr>
        <w:rFonts w:ascii="Wingdings" w:hAnsi="Wingdings" w:hint="default"/>
      </w:rPr>
    </w:lvl>
  </w:abstractNum>
  <w:abstractNum w:abstractNumId="5" w15:restartNumberingAfterBreak="0">
    <w:nsid w:val="0A742BA6"/>
    <w:multiLevelType w:val="hybridMultilevel"/>
    <w:tmpl w:val="2F541F48"/>
    <w:lvl w:ilvl="0" w:tplc="521207C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8B620A"/>
    <w:multiLevelType w:val="hybridMultilevel"/>
    <w:tmpl w:val="CD12BC5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47CA4295"/>
    <w:multiLevelType w:val="hybridMultilevel"/>
    <w:tmpl w:val="C7B280A2"/>
    <w:lvl w:ilvl="0" w:tplc="C88C4B6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824F3"/>
    <w:multiLevelType w:val="hybridMultilevel"/>
    <w:tmpl w:val="56B4A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CA0773"/>
    <w:multiLevelType w:val="hybridMultilevel"/>
    <w:tmpl w:val="9C6C8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046E91"/>
    <w:multiLevelType w:val="hybridMultilevel"/>
    <w:tmpl w:val="FC0C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10"/>
  </w:num>
  <w:num w:numId="6">
    <w:abstractNumId w:val="16"/>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6"/>
  </w:num>
  <w:num w:numId="17">
    <w:abstractNumId w:val="7"/>
  </w:num>
  <w:num w:numId="18">
    <w:abstractNumId w:val="8"/>
  </w:num>
  <w:num w:numId="19">
    <w:abstractNumId w:val="6"/>
  </w:num>
  <w:num w:numId="20">
    <w:abstractNumId w:val="30"/>
  </w:num>
  <w:num w:numId="21">
    <w:abstractNumId w:val="12"/>
  </w:num>
  <w:num w:numId="22">
    <w:abstractNumId w:val="28"/>
  </w:num>
  <w:num w:numId="23">
    <w:abstractNumId w:val="18"/>
  </w:num>
  <w:num w:numId="24">
    <w:abstractNumId w:val="5"/>
  </w:num>
  <w:num w:numId="25">
    <w:abstractNumId w:val="19"/>
  </w:num>
  <w:num w:numId="26">
    <w:abstractNumId w:val="25"/>
  </w:num>
  <w:num w:numId="27">
    <w:abstractNumId w:val="23"/>
  </w:num>
  <w:num w:numId="28">
    <w:abstractNumId w:val="29"/>
  </w:num>
  <w:num w:numId="29">
    <w:abstractNumId w:val="27"/>
  </w:num>
  <w:num w:numId="30">
    <w:abstractNumId w:val="1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303"/>
    <w:rsid w:val="00007CDC"/>
    <w:rsid w:val="00011B28"/>
    <w:rsid w:val="00015D15"/>
    <w:rsid w:val="0002564D"/>
    <w:rsid w:val="00025A00"/>
    <w:rsid w:val="00025ECA"/>
    <w:rsid w:val="00026F28"/>
    <w:rsid w:val="000325B8"/>
    <w:rsid w:val="00034C15"/>
    <w:rsid w:val="00036BA1"/>
    <w:rsid w:val="000422E2"/>
    <w:rsid w:val="00042F22"/>
    <w:rsid w:val="000444EF"/>
    <w:rsid w:val="00046312"/>
    <w:rsid w:val="00051CF3"/>
    <w:rsid w:val="00052A07"/>
    <w:rsid w:val="000534E3"/>
    <w:rsid w:val="0005606A"/>
    <w:rsid w:val="00056A4D"/>
    <w:rsid w:val="00057117"/>
    <w:rsid w:val="000602CB"/>
    <w:rsid w:val="000616E7"/>
    <w:rsid w:val="0006487E"/>
    <w:rsid w:val="000650B0"/>
    <w:rsid w:val="00065BBA"/>
    <w:rsid w:val="00065D44"/>
    <w:rsid w:val="00065E1A"/>
    <w:rsid w:val="00076BA0"/>
    <w:rsid w:val="00077E5F"/>
    <w:rsid w:val="0008036A"/>
    <w:rsid w:val="00081AE6"/>
    <w:rsid w:val="000845E8"/>
    <w:rsid w:val="000855EB"/>
    <w:rsid w:val="00085B52"/>
    <w:rsid w:val="000866F2"/>
    <w:rsid w:val="00087768"/>
    <w:rsid w:val="0009009F"/>
    <w:rsid w:val="00090D99"/>
    <w:rsid w:val="00091557"/>
    <w:rsid w:val="00091626"/>
    <w:rsid w:val="000924C1"/>
    <w:rsid w:val="000924F0"/>
    <w:rsid w:val="00093474"/>
    <w:rsid w:val="00093D76"/>
    <w:rsid w:val="0009510F"/>
    <w:rsid w:val="000A1B7B"/>
    <w:rsid w:val="000A56F2"/>
    <w:rsid w:val="000A6D67"/>
    <w:rsid w:val="000B2719"/>
    <w:rsid w:val="000B3A8F"/>
    <w:rsid w:val="000B4AB9"/>
    <w:rsid w:val="000B58C3"/>
    <w:rsid w:val="000B61E9"/>
    <w:rsid w:val="000C165A"/>
    <w:rsid w:val="000C2E19"/>
    <w:rsid w:val="000C58C9"/>
    <w:rsid w:val="000C71C8"/>
    <w:rsid w:val="000D0D07"/>
    <w:rsid w:val="000D4797"/>
    <w:rsid w:val="000E0527"/>
    <w:rsid w:val="000E1248"/>
    <w:rsid w:val="000E1E92"/>
    <w:rsid w:val="000E785C"/>
    <w:rsid w:val="000F06D6"/>
    <w:rsid w:val="000F0EB1"/>
    <w:rsid w:val="000F1106"/>
    <w:rsid w:val="000F2A43"/>
    <w:rsid w:val="000F3BE9"/>
    <w:rsid w:val="000F3F6C"/>
    <w:rsid w:val="000F6DF3"/>
    <w:rsid w:val="001005E1"/>
    <w:rsid w:val="001005FF"/>
    <w:rsid w:val="00100B7C"/>
    <w:rsid w:val="00101D76"/>
    <w:rsid w:val="001062FB"/>
    <w:rsid w:val="001063E6"/>
    <w:rsid w:val="001114A3"/>
    <w:rsid w:val="0011328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B77"/>
    <w:rsid w:val="00150836"/>
    <w:rsid w:val="00151E23"/>
    <w:rsid w:val="001523F0"/>
    <w:rsid w:val="001526E0"/>
    <w:rsid w:val="0015321A"/>
    <w:rsid w:val="001551B5"/>
    <w:rsid w:val="00156AA0"/>
    <w:rsid w:val="00156DEE"/>
    <w:rsid w:val="001600D4"/>
    <w:rsid w:val="0016020B"/>
    <w:rsid w:val="0016212B"/>
    <w:rsid w:val="00164350"/>
    <w:rsid w:val="001659C1"/>
    <w:rsid w:val="00170999"/>
    <w:rsid w:val="00173A8E"/>
    <w:rsid w:val="0017502C"/>
    <w:rsid w:val="00175696"/>
    <w:rsid w:val="001756C2"/>
    <w:rsid w:val="00180C4D"/>
    <w:rsid w:val="0018143F"/>
    <w:rsid w:val="00181FF8"/>
    <w:rsid w:val="00187EB0"/>
    <w:rsid w:val="00190AC1"/>
    <w:rsid w:val="00190EF0"/>
    <w:rsid w:val="00191BD9"/>
    <w:rsid w:val="0019341A"/>
    <w:rsid w:val="00194231"/>
    <w:rsid w:val="00194A5A"/>
    <w:rsid w:val="00195389"/>
    <w:rsid w:val="00197157"/>
    <w:rsid w:val="00197DF9"/>
    <w:rsid w:val="001A1987"/>
    <w:rsid w:val="001A2564"/>
    <w:rsid w:val="001A2598"/>
    <w:rsid w:val="001A6173"/>
    <w:rsid w:val="001A6CBA"/>
    <w:rsid w:val="001B05A0"/>
    <w:rsid w:val="001B0D97"/>
    <w:rsid w:val="001B28A2"/>
    <w:rsid w:val="001B5A5D"/>
    <w:rsid w:val="001C1CE5"/>
    <w:rsid w:val="001C3D2A"/>
    <w:rsid w:val="001D1154"/>
    <w:rsid w:val="001D11FE"/>
    <w:rsid w:val="001D51BA"/>
    <w:rsid w:val="001D53E7"/>
    <w:rsid w:val="001D5A05"/>
    <w:rsid w:val="001D6342"/>
    <w:rsid w:val="001D6D53"/>
    <w:rsid w:val="001E09B0"/>
    <w:rsid w:val="001E1F5F"/>
    <w:rsid w:val="001E58E2"/>
    <w:rsid w:val="001E748B"/>
    <w:rsid w:val="001E7AED"/>
    <w:rsid w:val="001F2652"/>
    <w:rsid w:val="001F2F04"/>
    <w:rsid w:val="001F3916"/>
    <w:rsid w:val="001F4116"/>
    <w:rsid w:val="001F4514"/>
    <w:rsid w:val="001F54C5"/>
    <w:rsid w:val="001F662C"/>
    <w:rsid w:val="001F6F4A"/>
    <w:rsid w:val="001F7074"/>
    <w:rsid w:val="00200490"/>
    <w:rsid w:val="00201F3A"/>
    <w:rsid w:val="00203F96"/>
    <w:rsid w:val="00205EFF"/>
    <w:rsid w:val="002069B2"/>
    <w:rsid w:val="00207FA3"/>
    <w:rsid w:val="00214142"/>
    <w:rsid w:val="00214DA8"/>
    <w:rsid w:val="00215423"/>
    <w:rsid w:val="002158FA"/>
    <w:rsid w:val="00215B86"/>
    <w:rsid w:val="00220600"/>
    <w:rsid w:val="002224DB"/>
    <w:rsid w:val="00223FCB"/>
    <w:rsid w:val="002252C3"/>
    <w:rsid w:val="00225C54"/>
    <w:rsid w:val="00225E8F"/>
    <w:rsid w:val="00230765"/>
    <w:rsid w:val="00230D18"/>
    <w:rsid w:val="002319E4"/>
    <w:rsid w:val="00235632"/>
    <w:rsid w:val="00235872"/>
    <w:rsid w:val="00240BA5"/>
    <w:rsid w:val="00241559"/>
    <w:rsid w:val="002435B3"/>
    <w:rsid w:val="00243C37"/>
    <w:rsid w:val="002458EB"/>
    <w:rsid w:val="002500C8"/>
    <w:rsid w:val="00250A0E"/>
    <w:rsid w:val="00257543"/>
    <w:rsid w:val="002617E7"/>
    <w:rsid w:val="00263E6B"/>
    <w:rsid w:val="00264228"/>
    <w:rsid w:val="00264334"/>
    <w:rsid w:val="0026473E"/>
    <w:rsid w:val="00265BCE"/>
    <w:rsid w:val="00266214"/>
    <w:rsid w:val="00267C83"/>
    <w:rsid w:val="0027144F"/>
    <w:rsid w:val="00271813"/>
    <w:rsid w:val="00271F3A"/>
    <w:rsid w:val="00273278"/>
    <w:rsid w:val="00273489"/>
    <w:rsid w:val="002737F4"/>
    <w:rsid w:val="00273ECC"/>
    <w:rsid w:val="0027577C"/>
    <w:rsid w:val="002805F5"/>
    <w:rsid w:val="00280751"/>
    <w:rsid w:val="0028280A"/>
    <w:rsid w:val="00285BBC"/>
    <w:rsid w:val="00286ACD"/>
    <w:rsid w:val="00287838"/>
    <w:rsid w:val="002907B5"/>
    <w:rsid w:val="00292EB7"/>
    <w:rsid w:val="00292F2D"/>
    <w:rsid w:val="002936FD"/>
    <w:rsid w:val="00296227"/>
    <w:rsid w:val="00296F44"/>
    <w:rsid w:val="0029777D"/>
    <w:rsid w:val="00297A8B"/>
    <w:rsid w:val="002A055E"/>
    <w:rsid w:val="002A1D4E"/>
    <w:rsid w:val="002A2869"/>
    <w:rsid w:val="002A578E"/>
    <w:rsid w:val="002B24D6"/>
    <w:rsid w:val="002B3E73"/>
    <w:rsid w:val="002C41E6"/>
    <w:rsid w:val="002D071A"/>
    <w:rsid w:val="002D2848"/>
    <w:rsid w:val="002D34B2"/>
    <w:rsid w:val="002D48B0"/>
    <w:rsid w:val="002D55FD"/>
    <w:rsid w:val="002D5B37"/>
    <w:rsid w:val="002D6390"/>
    <w:rsid w:val="002D7637"/>
    <w:rsid w:val="002E17F2"/>
    <w:rsid w:val="002E37AD"/>
    <w:rsid w:val="002E612D"/>
    <w:rsid w:val="002E7CAE"/>
    <w:rsid w:val="002F13E4"/>
    <w:rsid w:val="002F2771"/>
    <w:rsid w:val="002F37A9"/>
    <w:rsid w:val="002F3946"/>
    <w:rsid w:val="00301CE6"/>
    <w:rsid w:val="0030256B"/>
    <w:rsid w:val="0030380E"/>
    <w:rsid w:val="0030501F"/>
    <w:rsid w:val="00307BA1"/>
    <w:rsid w:val="00311702"/>
    <w:rsid w:val="00311E82"/>
    <w:rsid w:val="00313FD6"/>
    <w:rsid w:val="003143BD"/>
    <w:rsid w:val="00315363"/>
    <w:rsid w:val="003203ED"/>
    <w:rsid w:val="00322C9F"/>
    <w:rsid w:val="00324D23"/>
    <w:rsid w:val="0032781F"/>
    <w:rsid w:val="00331751"/>
    <w:rsid w:val="00332974"/>
    <w:rsid w:val="00334579"/>
    <w:rsid w:val="00335858"/>
    <w:rsid w:val="00336BDA"/>
    <w:rsid w:val="00342BD7"/>
    <w:rsid w:val="00344204"/>
    <w:rsid w:val="00346DB5"/>
    <w:rsid w:val="003477B1"/>
    <w:rsid w:val="00354B2F"/>
    <w:rsid w:val="00357380"/>
    <w:rsid w:val="003601AC"/>
    <w:rsid w:val="003602D9"/>
    <w:rsid w:val="003604CE"/>
    <w:rsid w:val="003626DF"/>
    <w:rsid w:val="00370E47"/>
    <w:rsid w:val="0037294B"/>
    <w:rsid w:val="003742AC"/>
    <w:rsid w:val="00377CE1"/>
    <w:rsid w:val="00385BF0"/>
    <w:rsid w:val="003939FF"/>
    <w:rsid w:val="003A2223"/>
    <w:rsid w:val="003A2A0F"/>
    <w:rsid w:val="003A3AF6"/>
    <w:rsid w:val="003A45A1"/>
    <w:rsid w:val="003A5B0A"/>
    <w:rsid w:val="003A6BAC"/>
    <w:rsid w:val="003A70A4"/>
    <w:rsid w:val="003A7EF3"/>
    <w:rsid w:val="003B01A0"/>
    <w:rsid w:val="003B159C"/>
    <w:rsid w:val="003B369F"/>
    <w:rsid w:val="003B36A3"/>
    <w:rsid w:val="003B64BB"/>
    <w:rsid w:val="003B7FE5"/>
    <w:rsid w:val="003C11C8"/>
    <w:rsid w:val="003C2702"/>
    <w:rsid w:val="003C3A6A"/>
    <w:rsid w:val="003C5F76"/>
    <w:rsid w:val="003C7806"/>
    <w:rsid w:val="003D109F"/>
    <w:rsid w:val="003D2478"/>
    <w:rsid w:val="003D332F"/>
    <w:rsid w:val="003D3C45"/>
    <w:rsid w:val="003D3C5D"/>
    <w:rsid w:val="003D42F6"/>
    <w:rsid w:val="003D5B1F"/>
    <w:rsid w:val="003D5EFF"/>
    <w:rsid w:val="003E15FA"/>
    <w:rsid w:val="003E36B7"/>
    <w:rsid w:val="003E55E4"/>
    <w:rsid w:val="003E74E3"/>
    <w:rsid w:val="003F05C7"/>
    <w:rsid w:val="003F2CD4"/>
    <w:rsid w:val="003F3C90"/>
    <w:rsid w:val="003F4A65"/>
    <w:rsid w:val="003F6BBE"/>
    <w:rsid w:val="003F6D21"/>
    <w:rsid w:val="003F7981"/>
    <w:rsid w:val="004000E8"/>
    <w:rsid w:val="00401481"/>
    <w:rsid w:val="00401520"/>
    <w:rsid w:val="00402E2B"/>
    <w:rsid w:val="0040512B"/>
    <w:rsid w:val="00405CA5"/>
    <w:rsid w:val="00407CD3"/>
    <w:rsid w:val="00410134"/>
    <w:rsid w:val="00410B72"/>
    <w:rsid w:val="00410F18"/>
    <w:rsid w:val="00411549"/>
    <w:rsid w:val="004122FC"/>
    <w:rsid w:val="0041263E"/>
    <w:rsid w:val="00413AAC"/>
    <w:rsid w:val="00413E92"/>
    <w:rsid w:val="00415A78"/>
    <w:rsid w:val="00421105"/>
    <w:rsid w:val="0042235D"/>
    <w:rsid w:val="00422505"/>
    <w:rsid w:val="00422AA4"/>
    <w:rsid w:val="004242F4"/>
    <w:rsid w:val="004244C5"/>
    <w:rsid w:val="00427248"/>
    <w:rsid w:val="00433230"/>
    <w:rsid w:val="00437447"/>
    <w:rsid w:val="00441A92"/>
    <w:rsid w:val="0044235C"/>
    <w:rsid w:val="004431DC"/>
    <w:rsid w:val="00444F56"/>
    <w:rsid w:val="00445944"/>
    <w:rsid w:val="00446488"/>
    <w:rsid w:val="004517AA"/>
    <w:rsid w:val="00452CAC"/>
    <w:rsid w:val="0045525E"/>
    <w:rsid w:val="004552E4"/>
    <w:rsid w:val="00457565"/>
    <w:rsid w:val="00457B71"/>
    <w:rsid w:val="00464689"/>
    <w:rsid w:val="004669E2"/>
    <w:rsid w:val="00470C31"/>
    <w:rsid w:val="0047116E"/>
    <w:rsid w:val="00471DE0"/>
    <w:rsid w:val="004734D0"/>
    <w:rsid w:val="0047556B"/>
    <w:rsid w:val="00477768"/>
    <w:rsid w:val="004803EB"/>
    <w:rsid w:val="00481247"/>
    <w:rsid w:val="00482D69"/>
    <w:rsid w:val="0048716E"/>
    <w:rsid w:val="00487C48"/>
    <w:rsid w:val="00492BC5"/>
    <w:rsid w:val="00495B4D"/>
    <w:rsid w:val="004964F1"/>
    <w:rsid w:val="004A16BC"/>
    <w:rsid w:val="004A2B94"/>
    <w:rsid w:val="004A3C70"/>
    <w:rsid w:val="004A5740"/>
    <w:rsid w:val="004B2E13"/>
    <w:rsid w:val="004B4B7C"/>
    <w:rsid w:val="004B6F6A"/>
    <w:rsid w:val="004B7C0C"/>
    <w:rsid w:val="004C1F49"/>
    <w:rsid w:val="004C3898"/>
    <w:rsid w:val="004C73CA"/>
    <w:rsid w:val="004D1772"/>
    <w:rsid w:val="004D36B1"/>
    <w:rsid w:val="004D7EBD"/>
    <w:rsid w:val="004E2680"/>
    <w:rsid w:val="004E28F9"/>
    <w:rsid w:val="004E2C6D"/>
    <w:rsid w:val="004E462E"/>
    <w:rsid w:val="004E56DC"/>
    <w:rsid w:val="004E76F4"/>
    <w:rsid w:val="004F0B4E"/>
    <w:rsid w:val="004F0B6C"/>
    <w:rsid w:val="004F12F2"/>
    <w:rsid w:val="004F2078"/>
    <w:rsid w:val="004F4DA3"/>
    <w:rsid w:val="0050068E"/>
    <w:rsid w:val="005009F3"/>
    <w:rsid w:val="00506557"/>
    <w:rsid w:val="0050677A"/>
    <w:rsid w:val="005108D8"/>
    <w:rsid w:val="005116F9"/>
    <w:rsid w:val="005117FE"/>
    <w:rsid w:val="005153A7"/>
    <w:rsid w:val="00520AF2"/>
    <w:rsid w:val="005211C2"/>
    <w:rsid w:val="005219CF"/>
    <w:rsid w:val="00523447"/>
    <w:rsid w:val="00534296"/>
    <w:rsid w:val="00534B59"/>
    <w:rsid w:val="00536759"/>
    <w:rsid w:val="00537C62"/>
    <w:rsid w:val="00546970"/>
    <w:rsid w:val="00554E19"/>
    <w:rsid w:val="00556F4A"/>
    <w:rsid w:val="0056121F"/>
    <w:rsid w:val="00565448"/>
    <w:rsid w:val="00572505"/>
    <w:rsid w:val="00576AAF"/>
    <w:rsid w:val="00582809"/>
    <w:rsid w:val="0058798C"/>
    <w:rsid w:val="00587E75"/>
    <w:rsid w:val="005900FA"/>
    <w:rsid w:val="0059220D"/>
    <w:rsid w:val="005935A4"/>
    <w:rsid w:val="005948C2"/>
    <w:rsid w:val="00595DCA"/>
    <w:rsid w:val="0059779B"/>
    <w:rsid w:val="005A205D"/>
    <w:rsid w:val="005A209A"/>
    <w:rsid w:val="005A29A1"/>
    <w:rsid w:val="005A446A"/>
    <w:rsid w:val="005A5092"/>
    <w:rsid w:val="005A662D"/>
    <w:rsid w:val="005B1409"/>
    <w:rsid w:val="005B2A3F"/>
    <w:rsid w:val="005B35D7"/>
    <w:rsid w:val="005B392A"/>
    <w:rsid w:val="005B3AA3"/>
    <w:rsid w:val="005B6F83"/>
    <w:rsid w:val="005C599E"/>
    <w:rsid w:val="005C74FB"/>
    <w:rsid w:val="005D0D7C"/>
    <w:rsid w:val="005D0F3C"/>
    <w:rsid w:val="005D1602"/>
    <w:rsid w:val="005D212B"/>
    <w:rsid w:val="005E385F"/>
    <w:rsid w:val="005E4C3B"/>
    <w:rsid w:val="005E5B81"/>
    <w:rsid w:val="005E6AB0"/>
    <w:rsid w:val="005F1DDB"/>
    <w:rsid w:val="005F2CB1"/>
    <w:rsid w:val="005F3025"/>
    <w:rsid w:val="005F618C"/>
    <w:rsid w:val="005F70BD"/>
    <w:rsid w:val="0060283C"/>
    <w:rsid w:val="00603E39"/>
    <w:rsid w:val="00604F14"/>
    <w:rsid w:val="006051F6"/>
    <w:rsid w:val="00611B83"/>
    <w:rsid w:val="00611C16"/>
    <w:rsid w:val="00613257"/>
    <w:rsid w:val="00616745"/>
    <w:rsid w:val="00620A71"/>
    <w:rsid w:val="00620D80"/>
    <w:rsid w:val="006225A3"/>
    <w:rsid w:val="006231CD"/>
    <w:rsid w:val="006234A6"/>
    <w:rsid w:val="00623F97"/>
    <w:rsid w:val="00630001"/>
    <w:rsid w:val="006311B3"/>
    <w:rsid w:val="0063284C"/>
    <w:rsid w:val="00636398"/>
    <w:rsid w:val="006368D3"/>
    <w:rsid w:val="006377EC"/>
    <w:rsid w:val="00640DF6"/>
    <w:rsid w:val="0064151F"/>
    <w:rsid w:val="00641533"/>
    <w:rsid w:val="0064208D"/>
    <w:rsid w:val="00643475"/>
    <w:rsid w:val="0064396A"/>
    <w:rsid w:val="0064524B"/>
    <w:rsid w:val="0064624E"/>
    <w:rsid w:val="00646824"/>
    <w:rsid w:val="00646861"/>
    <w:rsid w:val="00650AB9"/>
    <w:rsid w:val="006539B7"/>
    <w:rsid w:val="0065513D"/>
    <w:rsid w:val="00655733"/>
    <w:rsid w:val="00655ACD"/>
    <w:rsid w:val="00656A92"/>
    <w:rsid w:val="00656DDE"/>
    <w:rsid w:val="0066011D"/>
    <w:rsid w:val="006607C0"/>
    <w:rsid w:val="006613A6"/>
    <w:rsid w:val="006627A2"/>
    <w:rsid w:val="006634E6"/>
    <w:rsid w:val="006655EE"/>
    <w:rsid w:val="00665B76"/>
    <w:rsid w:val="006670BF"/>
    <w:rsid w:val="00667EE7"/>
    <w:rsid w:val="00670922"/>
    <w:rsid w:val="00670BE1"/>
    <w:rsid w:val="006717C4"/>
    <w:rsid w:val="0067218F"/>
    <w:rsid w:val="00673F35"/>
    <w:rsid w:val="006741F2"/>
    <w:rsid w:val="00674CC3"/>
    <w:rsid w:val="00675C72"/>
    <w:rsid w:val="006771F9"/>
    <w:rsid w:val="006776D7"/>
    <w:rsid w:val="00681003"/>
    <w:rsid w:val="006817C9"/>
    <w:rsid w:val="00683ECE"/>
    <w:rsid w:val="00695FC2"/>
    <w:rsid w:val="00696949"/>
    <w:rsid w:val="00697052"/>
    <w:rsid w:val="00697EC5"/>
    <w:rsid w:val="006A1189"/>
    <w:rsid w:val="006A16F9"/>
    <w:rsid w:val="006A46FB"/>
    <w:rsid w:val="006A5E28"/>
    <w:rsid w:val="006A697B"/>
    <w:rsid w:val="006A799B"/>
    <w:rsid w:val="006A7AFF"/>
    <w:rsid w:val="006B0249"/>
    <w:rsid w:val="006B178D"/>
    <w:rsid w:val="006B1816"/>
    <w:rsid w:val="006B2099"/>
    <w:rsid w:val="006B50CF"/>
    <w:rsid w:val="006C03B8"/>
    <w:rsid w:val="006C4616"/>
    <w:rsid w:val="006C4B54"/>
    <w:rsid w:val="006C5EC9"/>
    <w:rsid w:val="006C6059"/>
    <w:rsid w:val="006C7522"/>
    <w:rsid w:val="006D0377"/>
    <w:rsid w:val="006D483F"/>
    <w:rsid w:val="006D6F08"/>
    <w:rsid w:val="006E062C"/>
    <w:rsid w:val="006E1C82"/>
    <w:rsid w:val="006E28B7"/>
    <w:rsid w:val="006E2A9B"/>
    <w:rsid w:val="006E3310"/>
    <w:rsid w:val="006E453D"/>
    <w:rsid w:val="006E4E39"/>
    <w:rsid w:val="006E565E"/>
    <w:rsid w:val="006E673D"/>
    <w:rsid w:val="006E7D3B"/>
    <w:rsid w:val="006E7D55"/>
    <w:rsid w:val="006F1B70"/>
    <w:rsid w:val="006F1C4E"/>
    <w:rsid w:val="006F341D"/>
    <w:rsid w:val="006F3CDE"/>
    <w:rsid w:val="006F581A"/>
    <w:rsid w:val="006F58D4"/>
    <w:rsid w:val="006F6582"/>
    <w:rsid w:val="00702069"/>
    <w:rsid w:val="0070346E"/>
    <w:rsid w:val="00704EDB"/>
    <w:rsid w:val="00705194"/>
    <w:rsid w:val="00706101"/>
    <w:rsid w:val="00707072"/>
    <w:rsid w:val="00707D61"/>
    <w:rsid w:val="00707E1F"/>
    <w:rsid w:val="00712287"/>
    <w:rsid w:val="00712772"/>
    <w:rsid w:val="00713286"/>
    <w:rsid w:val="007148D3"/>
    <w:rsid w:val="00714C8B"/>
    <w:rsid w:val="00715B9A"/>
    <w:rsid w:val="007173DA"/>
    <w:rsid w:val="00721B32"/>
    <w:rsid w:val="007257D0"/>
    <w:rsid w:val="0072640B"/>
    <w:rsid w:val="00726EA6"/>
    <w:rsid w:val="00727208"/>
    <w:rsid w:val="00727680"/>
    <w:rsid w:val="007336C5"/>
    <w:rsid w:val="007342FB"/>
    <w:rsid w:val="007348B1"/>
    <w:rsid w:val="007362A6"/>
    <w:rsid w:val="00736D7D"/>
    <w:rsid w:val="00740E58"/>
    <w:rsid w:val="00742A36"/>
    <w:rsid w:val="007445A0"/>
    <w:rsid w:val="0074524B"/>
    <w:rsid w:val="007459C5"/>
    <w:rsid w:val="007470D5"/>
    <w:rsid w:val="00747D8B"/>
    <w:rsid w:val="00751228"/>
    <w:rsid w:val="007571E1"/>
    <w:rsid w:val="007604B2"/>
    <w:rsid w:val="00764961"/>
    <w:rsid w:val="00765281"/>
    <w:rsid w:val="00766BAD"/>
    <w:rsid w:val="007729A2"/>
    <w:rsid w:val="00773D4C"/>
    <w:rsid w:val="007747B3"/>
    <w:rsid w:val="00775444"/>
    <w:rsid w:val="007755F2"/>
    <w:rsid w:val="00776971"/>
    <w:rsid w:val="00780A80"/>
    <w:rsid w:val="0078177E"/>
    <w:rsid w:val="0078304C"/>
    <w:rsid w:val="00783673"/>
    <w:rsid w:val="00785490"/>
    <w:rsid w:val="00791F12"/>
    <w:rsid w:val="007925EA"/>
    <w:rsid w:val="00793CD8"/>
    <w:rsid w:val="00794552"/>
    <w:rsid w:val="00795C92"/>
    <w:rsid w:val="00796231"/>
    <w:rsid w:val="00796327"/>
    <w:rsid w:val="00797173"/>
    <w:rsid w:val="00797406"/>
    <w:rsid w:val="007A1CB3"/>
    <w:rsid w:val="007A26A7"/>
    <w:rsid w:val="007A306F"/>
    <w:rsid w:val="007A43A6"/>
    <w:rsid w:val="007A44B6"/>
    <w:rsid w:val="007A47C9"/>
    <w:rsid w:val="007A58A6"/>
    <w:rsid w:val="007A6C80"/>
    <w:rsid w:val="007B23C8"/>
    <w:rsid w:val="007B3D2D"/>
    <w:rsid w:val="007B50AE"/>
    <w:rsid w:val="007B51DF"/>
    <w:rsid w:val="007C05DD"/>
    <w:rsid w:val="007C201A"/>
    <w:rsid w:val="007C3D18"/>
    <w:rsid w:val="007C423C"/>
    <w:rsid w:val="007C60BF"/>
    <w:rsid w:val="007C6A07"/>
    <w:rsid w:val="007C72CB"/>
    <w:rsid w:val="007C75A1"/>
    <w:rsid w:val="007C77A5"/>
    <w:rsid w:val="007D04E5"/>
    <w:rsid w:val="007D26DA"/>
    <w:rsid w:val="007D5901"/>
    <w:rsid w:val="007D5C9D"/>
    <w:rsid w:val="007D7526"/>
    <w:rsid w:val="007E42B2"/>
    <w:rsid w:val="007E4610"/>
    <w:rsid w:val="007E4715"/>
    <w:rsid w:val="007E505B"/>
    <w:rsid w:val="007E6A21"/>
    <w:rsid w:val="007E7091"/>
    <w:rsid w:val="007E7F4E"/>
    <w:rsid w:val="00803FAE"/>
    <w:rsid w:val="008048A1"/>
    <w:rsid w:val="0080605F"/>
    <w:rsid w:val="00807786"/>
    <w:rsid w:val="008100D6"/>
    <w:rsid w:val="00810E23"/>
    <w:rsid w:val="00811FCB"/>
    <w:rsid w:val="00812788"/>
    <w:rsid w:val="008158D6"/>
    <w:rsid w:val="00815D1A"/>
    <w:rsid w:val="00817196"/>
    <w:rsid w:val="00817E4F"/>
    <w:rsid w:val="008235DB"/>
    <w:rsid w:val="00824AB4"/>
    <w:rsid w:val="00825C42"/>
    <w:rsid w:val="00825D25"/>
    <w:rsid w:val="00827C71"/>
    <w:rsid w:val="00827D6F"/>
    <w:rsid w:val="008352D1"/>
    <w:rsid w:val="00836183"/>
    <w:rsid w:val="008376AC"/>
    <w:rsid w:val="00841994"/>
    <w:rsid w:val="008444E8"/>
    <w:rsid w:val="00844E80"/>
    <w:rsid w:val="008460AA"/>
    <w:rsid w:val="00846FE7"/>
    <w:rsid w:val="00847BFE"/>
    <w:rsid w:val="00856911"/>
    <w:rsid w:val="008600F1"/>
    <w:rsid w:val="008611EA"/>
    <w:rsid w:val="008677FD"/>
    <w:rsid w:val="008706D4"/>
    <w:rsid w:val="00870F8A"/>
    <w:rsid w:val="008710ED"/>
    <w:rsid w:val="008712F7"/>
    <w:rsid w:val="008719A4"/>
    <w:rsid w:val="00871D23"/>
    <w:rsid w:val="00871DA5"/>
    <w:rsid w:val="0087253C"/>
    <w:rsid w:val="00874312"/>
    <w:rsid w:val="0087437C"/>
    <w:rsid w:val="00875CD7"/>
    <w:rsid w:val="00876253"/>
    <w:rsid w:val="00876B4D"/>
    <w:rsid w:val="00877F18"/>
    <w:rsid w:val="0088308A"/>
    <w:rsid w:val="008941E3"/>
    <w:rsid w:val="00894A88"/>
    <w:rsid w:val="00895386"/>
    <w:rsid w:val="008A21FF"/>
    <w:rsid w:val="008A2CE2"/>
    <w:rsid w:val="008A30AC"/>
    <w:rsid w:val="008A44B8"/>
    <w:rsid w:val="008A4847"/>
    <w:rsid w:val="008A51A8"/>
    <w:rsid w:val="008A54C7"/>
    <w:rsid w:val="008A6219"/>
    <w:rsid w:val="008A77D8"/>
    <w:rsid w:val="008B0483"/>
    <w:rsid w:val="008B0EB4"/>
    <w:rsid w:val="008B120C"/>
    <w:rsid w:val="008B51A0"/>
    <w:rsid w:val="008B592A"/>
    <w:rsid w:val="008B7B5C"/>
    <w:rsid w:val="008C0C99"/>
    <w:rsid w:val="008C17D9"/>
    <w:rsid w:val="008C1C37"/>
    <w:rsid w:val="008C2017"/>
    <w:rsid w:val="008C2BB5"/>
    <w:rsid w:val="008C4958"/>
    <w:rsid w:val="008C4BAA"/>
    <w:rsid w:val="008C6AE8"/>
    <w:rsid w:val="008C74A5"/>
    <w:rsid w:val="008C7573"/>
    <w:rsid w:val="008D00A5"/>
    <w:rsid w:val="008D1242"/>
    <w:rsid w:val="008D198F"/>
    <w:rsid w:val="008D34F1"/>
    <w:rsid w:val="008D39D8"/>
    <w:rsid w:val="008D6D1A"/>
    <w:rsid w:val="008E065E"/>
    <w:rsid w:val="008E0927"/>
    <w:rsid w:val="008E1909"/>
    <w:rsid w:val="008F1C4E"/>
    <w:rsid w:val="008F1EAB"/>
    <w:rsid w:val="008F33DC"/>
    <w:rsid w:val="008F477F"/>
    <w:rsid w:val="008F6113"/>
    <w:rsid w:val="008F6F44"/>
    <w:rsid w:val="00902350"/>
    <w:rsid w:val="00902430"/>
    <w:rsid w:val="0090336B"/>
    <w:rsid w:val="00903876"/>
    <w:rsid w:val="00903A5E"/>
    <w:rsid w:val="00903C97"/>
    <w:rsid w:val="00904B31"/>
    <w:rsid w:val="009053AA"/>
    <w:rsid w:val="00906939"/>
    <w:rsid w:val="00910B7D"/>
    <w:rsid w:val="00911DFB"/>
    <w:rsid w:val="00912E53"/>
    <w:rsid w:val="009139D9"/>
    <w:rsid w:val="009147CC"/>
    <w:rsid w:val="00914AD8"/>
    <w:rsid w:val="00916079"/>
    <w:rsid w:val="00917CE9"/>
    <w:rsid w:val="0092075B"/>
    <w:rsid w:val="00920BF2"/>
    <w:rsid w:val="00922010"/>
    <w:rsid w:val="00931BD9"/>
    <w:rsid w:val="009368F3"/>
    <w:rsid w:val="00941636"/>
    <w:rsid w:val="00943742"/>
    <w:rsid w:val="00945C05"/>
    <w:rsid w:val="00946945"/>
    <w:rsid w:val="00947713"/>
    <w:rsid w:val="0095033E"/>
    <w:rsid w:val="00950DE7"/>
    <w:rsid w:val="00953920"/>
    <w:rsid w:val="00953D47"/>
    <w:rsid w:val="00955153"/>
    <w:rsid w:val="0095681E"/>
    <w:rsid w:val="009572D4"/>
    <w:rsid w:val="00961921"/>
    <w:rsid w:val="00962561"/>
    <w:rsid w:val="0096430A"/>
    <w:rsid w:val="0096554B"/>
    <w:rsid w:val="0096584A"/>
    <w:rsid w:val="00971F08"/>
    <w:rsid w:val="009733C5"/>
    <w:rsid w:val="0097603D"/>
    <w:rsid w:val="00976949"/>
    <w:rsid w:val="00980477"/>
    <w:rsid w:val="00984812"/>
    <w:rsid w:val="009850FD"/>
    <w:rsid w:val="00985253"/>
    <w:rsid w:val="009853B3"/>
    <w:rsid w:val="00990630"/>
    <w:rsid w:val="00991761"/>
    <w:rsid w:val="00993D59"/>
    <w:rsid w:val="00994DCA"/>
    <w:rsid w:val="009960EC"/>
    <w:rsid w:val="009970DD"/>
    <w:rsid w:val="009A0FBA"/>
    <w:rsid w:val="009A1601"/>
    <w:rsid w:val="009A3BB6"/>
    <w:rsid w:val="009A462D"/>
    <w:rsid w:val="009A5CBA"/>
    <w:rsid w:val="009A64A3"/>
    <w:rsid w:val="009A6F21"/>
    <w:rsid w:val="009B1F30"/>
    <w:rsid w:val="009B3AC2"/>
    <w:rsid w:val="009B4DF4"/>
    <w:rsid w:val="009B564E"/>
    <w:rsid w:val="009B7E87"/>
    <w:rsid w:val="009C0169"/>
    <w:rsid w:val="009C1355"/>
    <w:rsid w:val="009C403E"/>
    <w:rsid w:val="009D4FF0"/>
    <w:rsid w:val="009D5881"/>
    <w:rsid w:val="009D6EB3"/>
    <w:rsid w:val="009D703C"/>
    <w:rsid w:val="009D718F"/>
    <w:rsid w:val="009E068F"/>
    <w:rsid w:val="009E14E0"/>
    <w:rsid w:val="009E2837"/>
    <w:rsid w:val="009E2AA3"/>
    <w:rsid w:val="009E3463"/>
    <w:rsid w:val="009E35DB"/>
    <w:rsid w:val="009E47A3"/>
    <w:rsid w:val="009F08F3"/>
    <w:rsid w:val="009F344F"/>
    <w:rsid w:val="009F7882"/>
    <w:rsid w:val="00A031D8"/>
    <w:rsid w:val="00A048A8"/>
    <w:rsid w:val="00A04F49"/>
    <w:rsid w:val="00A07819"/>
    <w:rsid w:val="00A13E54"/>
    <w:rsid w:val="00A17F63"/>
    <w:rsid w:val="00A2193B"/>
    <w:rsid w:val="00A2351A"/>
    <w:rsid w:val="00A264A9"/>
    <w:rsid w:val="00A26DCF"/>
    <w:rsid w:val="00A27785"/>
    <w:rsid w:val="00A30187"/>
    <w:rsid w:val="00A3448A"/>
    <w:rsid w:val="00A36297"/>
    <w:rsid w:val="00A36EAC"/>
    <w:rsid w:val="00A41E2B"/>
    <w:rsid w:val="00A45B74"/>
    <w:rsid w:val="00A52C00"/>
    <w:rsid w:val="00A52E1D"/>
    <w:rsid w:val="00A53414"/>
    <w:rsid w:val="00A57426"/>
    <w:rsid w:val="00A61499"/>
    <w:rsid w:val="00A61B88"/>
    <w:rsid w:val="00A62A77"/>
    <w:rsid w:val="00A63483"/>
    <w:rsid w:val="00A657D7"/>
    <w:rsid w:val="00A660AC"/>
    <w:rsid w:val="00A67E6C"/>
    <w:rsid w:val="00A71B99"/>
    <w:rsid w:val="00A739D0"/>
    <w:rsid w:val="00A761D4"/>
    <w:rsid w:val="00A77EC4"/>
    <w:rsid w:val="00A82C25"/>
    <w:rsid w:val="00A920E6"/>
    <w:rsid w:val="00A92879"/>
    <w:rsid w:val="00A9442A"/>
    <w:rsid w:val="00AA016F"/>
    <w:rsid w:val="00AA1ED6"/>
    <w:rsid w:val="00AA4F6E"/>
    <w:rsid w:val="00AA5075"/>
    <w:rsid w:val="00AA51D6"/>
    <w:rsid w:val="00AB0BC8"/>
    <w:rsid w:val="00AB11CA"/>
    <w:rsid w:val="00AB14D9"/>
    <w:rsid w:val="00AB4AB8"/>
    <w:rsid w:val="00AB509A"/>
    <w:rsid w:val="00AB655E"/>
    <w:rsid w:val="00AC007F"/>
    <w:rsid w:val="00AC0BDB"/>
    <w:rsid w:val="00AC148F"/>
    <w:rsid w:val="00AC2ECD"/>
    <w:rsid w:val="00AC3119"/>
    <w:rsid w:val="00AC49FB"/>
    <w:rsid w:val="00AC5A10"/>
    <w:rsid w:val="00AD0AA3"/>
    <w:rsid w:val="00AD1AAB"/>
    <w:rsid w:val="00AD1F1D"/>
    <w:rsid w:val="00AD2ED0"/>
    <w:rsid w:val="00AD3F94"/>
    <w:rsid w:val="00AD4A5A"/>
    <w:rsid w:val="00AE005A"/>
    <w:rsid w:val="00AE27AC"/>
    <w:rsid w:val="00AE40E0"/>
    <w:rsid w:val="00AE4DBA"/>
    <w:rsid w:val="00AE4F07"/>
    <w:rsid w:val="00AE6C7D"/>
    <w:rsid w:val="00AF1C5D"/>
    <w:rsid w:val="00AF2D00"/>
    <w:rsid w:val="00AF3008"/>
    <w:rsid w:val="00AF42D7"/>
    <w:rsid w:val="00B006FE"/>
    <w:rsid w:val="00B007CB"/>
    <w:rsid w:val="00B02AA9"/>
    <w:rsid w:val="00B02FA3"/>
    <w:rsid w:val="00B05084"/>
    <w:rsid w:val="00B07EA2"/>
    <w:rsid w:val="00B10077"/>
    <w:rsid w:val="00B107CB"/>
    <w:rsid w:val="00B10A06"/>
    <w:rsid w:val="00B1510C"/>
    <w:rsid w:val="00B157F9"/>
    <w:rsid w:val="00B1626D"/>
    <w:rsid w:val="00B20256"/>
    <w:rsid w:val="00B20D09"/>
    <w:rsid w:val="00B22AB4"/>
    <w:rsid w:val="00B2757F"/>
    <w:rsid w:val="00B2763F"/>
    <w:rsid w:val="00B27AAC"/>
    <w:rsid w:val="00B30929"/>
    <w:rsid w:val="00B36ED9"/>
    <w:rsid w:val="00B372AA"/>
    <w:rsid w:val="00B40445"/>
    <w:rsid w:val="00B409E0"/>
    <w:rsid w:val="00B41888"/>
    <w:rsid w:val="00B43E0B"/>
    <w:rsid w:val="00B45A52"/>
    <w:rsid w:val="00B45D16"/>
    <w:rsid w:val="00B46175"/>
    <w:rsid w:val="00B548B7"/>
    <w:rsid w:val="00B664C7"/>
    <w:rsid w:val="00B713D8"/>
    <w:rsid w:val="00B736D0"/>
    <w:rsid w:val="00B739F6"/>
    <w:rsid w:val="00B765A9"/>
    <w:rsid w:val="00B773B0"/>
    <w:rsid w:val="00B81A6C"/>
    <w:rsid w:val="00B84B2C"/>
    <w:rsid w:val="00B85DE5"/>
    <w:rsid w:val="00B86DE9"/>
    <w:rsid w:val="00B90B6D"/>
    <w:rsid w:val="00B90F73"/>
    <w:rsid w:val="00B93B59"/>
    <w:rsid w:val="00B9406A"/>
    <w:rsid w:val="00BA2280"/>
    <w:rsid w:val="00BA2A08"/>
    <w:rsid w:val="00BA3D5D"/>
    <w:rsid w:val="00BA56D2"/>
    <w:rsid w:val="00BA5FC8"/>
    <w:rsid w:val="00BA76E0"/>
    <w:rsid w:val="00BB0B90"/>
    <w:rsid w:val="00BB2A25"/>
    <w:rsid w:val="00BB51E9"/>
    <w:rsid w:val="00BC0C5F"/>
    <w:rsid w:val="00BC0FDC"/>
    <w:rsid w:val="00BC3053"/>
    <w:rsid w:val="00BC4D2E"/>
    <w:rsid w:val="00BD48AC"/>
    <w:rsid w:val="00BD5F1A"/>
    <w:rsid w:val="00BE0798"/>
    <w:rsid w:val="00BE1234"/>
    <w:rsid w:val="00BE2FA6"/>
    <w:rsid w:val="00BE333F"/>
    <w:rsid w:val="00BE7406"/>
    <w:rsid w:val="00BE7603"/>
    <w:rsid w:val="00BF3279"/>
    <w:rsid w:val="00BF43F9"/>
    <w:rsid w:val="00BF74C7"/>
    <w:rsid w:val="00C015F1"/>
    <w:rsid w:val="00C01F33"/>
    <w:rsid w:val="00C02CC6"/>
    <w:rsid w:val="00C040F7"/>
    <w:rsid w:val="00C044AB"/>
    <w:rsid w:val="00C05706"/>
    <w:rsid w:val="00C07377"/>
    <w:rsid w:val="00C10478"/>
    <w:rsid w:val="00C12107"/>
    <w:rsid w:val="00C14D4B"/>
    <w:rsid w:val="00C154BB"/>
    <w:rsid w:val="00C17ECB"/>
    <w:rsid w:val="00C26355"/>
    <w:rsid w:val="00C279B5"/>
    <w:rsid w:val="00C27C45"/>
    <w:rsid w:val="00C3094B"/>
    <w:rsid w:val="00C3351F"/>
    <w:rsid w:val="00C35E7F"/>
    <w:rsid w:val="00C36A06"/>
    <w:rsid w:val="00C3719D"/>
    <w:rsid w:val="00C37CB2"/>
    <w:rsid w:val="00C45CC1"/>
    <w:rsid w:val="00C473A5"/>
    <w:rsid w:val="00C47F7F"/>
    <w:rsid w:val="00C50A53"/>
    <w:rsid w:val="00C51DEC"/>
    <w:rsid w:val="00C54995"/>
    <w:rsid w:val="00C54D41"/>
    <w:rsid w:val="00C57665"/>
    <w:rsid w:val="00C60783"/>
    <w:rsid w:val="00C63F59"/>
    <w:rsid w:val="00C64672"/>
    <w:rsid w:val="00C655DC"/>
    <w:rsid w:val="00C70697"/>
    <w:rsid w:val="00C71513"/>
    <w:rsid w:val="00C72093"/>
    <w:rsid w:val="00C72EF4"/>
    <w:rsid w:val="00C744FE"/>
    <w:rsid w:val="00C75D2F"/>
    <w:rsid w:val="00C767BE"/>
    <w:rsid w:val="00C76E3C"/>
    <w:rsid w:val="00C81568"/>
    <w:rsid w:val="00C9027A"/>
    <w:rsid w:val="00C9068E"/>
    <w:rsid w:val="00C92A2F"/>
    <w:rsid w:val="00C93814"/>
    <w:rsid w:val="00C93C4B"/>
    <w:rsid w:val="00C944AB"/>
    <w:rsid w:val="00C95B40"/>
    <w:rsid w:val="00C95DF4"/>
    <w:rsid w:val="00CA1ED8"/>
    <w:rsid w:val="00CB1185"/>
    <w:rsid w:val="00CB12F1"/>
    <w:rsid w:val="00CB1F63"/>
    <w:rsid w:val="00CB35F3"/>
    <w:rsid w:val="00CB5751"/>
    <w:rsid w:val="00CB7170"/>
    <w:rsid w:val="00CC040E"/>
    <w:rsid w:val="00CC111F"/>
    <w:rsid w:val="00CC2011"/>
    <w:rsid w:val="00CC3EA0"/>
    <w:rsid w:val="00CC7B45"/>
    <w:rsid w:val="00CD074F"/>
    <w:rsid w:val="00CD0D8A"/>
    <w:rsid w:val="00CD1188"/>
    <w:rsid w:val="00CD2ED1"/>
    <w:rsid w:val="00CD337B"/>
    <w:rsid w:val="00CE0424"/>
    <w:rsid w:val="00CE0B16"/>
    <w:rsid w:val="00CE7561"/>
    <w:rsid w:val="00CF09A5"/>
    <w:rsid w:val="00CF1354"/>
    <w:rsid w:val="00CF1A68"/>
    <w:rsid w:val="00CF3B1F"/>
    <w:rsid w:val="00CF3BF6"/>
    <w:rsid w:val="00CF5461"/>
    <w:rsid w:val="00CF625B"/>
    <w:rsid w:val="00CF687E"/>
    <w:rsid w:val="00CF75AF"/>
    <w:rsid w:val="00CF7F85"/>
    <w:rsid w:val="00D005FF"/>
    <w:rsid w:val="00D0349B"/>
    <w:rsid w:val="00D10249"/>
    <w:rsid w:val="00D115C3"/>
    <w:rsid w:val="00D11897"/>
    <w:rsid w:val="00D13135"/>
    <w:rsid w:val="00D13E4E"/>
    <w:rsid w:val="00D20B66"/>
    <w:rsid w:val="00D22348"/>
    <w:rsid w:val="00D239A7"/>
    <w:rsid w:val="00D23F47"/>
    <w:rsid w:val="00D24DB8"/>
    <w:rsid w:val="00D25CD4"/>
    <w:rsid w:val="00D36E71"/>
    <w:rsid w:val="00D37D87"/>
    <w:rsid w:val="00D40B33"/>
    <w:rsid w:val="00D4318F"/>
    <w:rsid w:val="00D438BF"/>
    <w:rsid w:val="00D440F8"/>
    <w:rsid w:val="00D46B80"/>
    <w:rsid w:val="00D546FF"/>
    <w:rsid w:val="00D55AD5"/>
    <w:rsid w:val="00D575B9"/>
    <w:rsid w:val="00D576CA"/>
    <w:rsid w:val="00D61AF5"/>
    <w:rsid w:val="00D652B5"/>
    <w:rsid w:val="00D66155"/>
    <w:rsid w:val="00D67F2E"/>
    <w:rsid w:val="00D708B0"/>
    <w:rsid w:val="00D72C43"/>
    <w:rsid w:val="00D77B1D"/>
    <w:rsid w:val="00D8021F"/>
    <w:rsid w:val="00D80383"/>
    <w:rsid w:val="00D823C6"/>
    <w:rsid w:val="00D8327F"/>
    <w:rsid w:val="00D86CA3"/>
    <w:rsid w:val="00D871CE"/>
    <w:rsid w:val="00D9196D"/>
    <w:rsid w:val="00D92982"/>
    <w:rsid w:val="00DA23AF"/>
    <w:rsid w:val="00DA2746"/>
    <w:rsid w:val="00DA305E"/>
    <w:rsid w:val="00DA5417"/>
    <w:rsid w:val="00DA56E8"/>
    <w:rsid w:val="00DA6468"/>
    <w:rsid w:val="00DA692C"/>
    <w:rsid w:val="00DB0A9F"/>
    <w:rsid w:val="00DB377D"/>
    <w:rsid w:val="00DB5998"/>
    <w:rsid w:val="00DC090E"/>
    <w:rsid w:val="00DC2BA8"/>
    <w:rsid w:val="00DC2D36"/>
    <w:rsid w:val="00DC53EF"/>
    <w:rsid w:val="00DD06AC"/>
    <w:rsid w:val="00DD7D93"/>
    <w:rsid w:val="00DE5608"/>
    <w:rsid w:val="00DE58D0"/>
    <w:rsid w:val="00DE654F"/>
    <w:rsid w:val="00DF0B6E"/>
    <w:rsid w:val="00DF15E0"/>
    <w:rsid w:val="00DF37A0"/>
    <w:rsid w:val="00DF4938"/>
    <w:rsid w:val="00E00821"/>
    <w:rsid w:val="00E039D0"/>
    <w:rsid w:val="00E06A66"/>
    <w:rsid w:val="00E110E7"/>
    <w:rsid w:val="00E11B20"/>
    <w:rsid w:val="00E12CB1"/>
    <w:rsid w:val="00E16C27"/>
    <w:rsid w:val="00E17FA2"/>
    <w:rsid w:val="00E22330"/>
    <w:rsid w:val="00E23153"/>
    <w:rsid w:val="00E30B5A"/>
    <w:rsid w:val="00E3123D"/>
    <w:rsid w:val="00E31461"/>
    <w:rsid w:val="00E31D43"/>
    <w:rsid w:val="00E32608"/>
    <w:rsid w:val="00E34188"/>
    <w:rsid w:val="00E34B6E"/>
    <w:rsid w:val="00E35559"/>
    <w:rsid w:val="00E36889"/>
    <w:rsid w:val="00E3723A"/>
    <w:rsid w:val="00E37860"/>
    <w:rsid w:val="00E42852"/>
    <w:rsid w:val="00E446F1"/>
    <w:rsid w:val="00E46886"/>
    <w:rsid w:val="00E46D13"/>
    <w:rsid w:val="00E47AEF"/>
    <w:rsid w:val="00E53B75"/>
    <w:rsid w:val="00E54E3B"/>
    <w:rsid w:val="00E57565"/>
    <w:rsid w:val="00E63838"/>
    <w:rsid w:val="00E64434"/>
    <w:rsid w:val="00E67C51"/>
    <w:rsid w:val="00E72EFC"/>
    <w:rsid w:val="00E758EC"/>
    <w:rsid w:val="00E81579"/>
    <w:rsid w:val="00E8234C"/>
    <w:rsid w:val="00E83AA9"/>
    <w:rsid w:val="00E85928"/>
    <w:rsid w:val="00E87822"/>
    <w:rsid w:val="00E90395"/>
    <w:rsid w:val="00E9079C"/>
    <w:rsid w:val="00E90E49"/>
    <w:rsid w:val="00E917F9"/>
    <w:rsid w:val="00E9291C"/>
    <w:rsid w:val="00E93AA5"/>
    <w:rsid w:val="00E93FFE"/>
    <w:rsid w:val="00E94F8A"/>
    <w:rsid w:val="00E96AB8"/>
    <w:rsid w:val="00EA18ED"/>
    <w:rsid w:val="00EA4C42"/>
    <w:rsid w:val="00EA5A9D"/>
    <w:rsid w:val="00EA61C7"/>
    <w:rsid w:val="00EA7A41"/>
    <w:rsid w:val="00EB077B"/>
    <w:rsid w:val="00EB4EA2"/>
    <w:rsid w:val="00EB69A8"/>
    <w:rsid w:val="00EB79AC"/>
    <w:rsid w:val="00EC24D5"/>
    <w:rsid w:val="00EC27C6"/>
    <w:rsid w:val="00EC4207"/>
    <w:rsid w:val="00EC55B2"/>
    <w:rsid w:val="00EC5653"/>
    <w:rsid w:val="00EC71CE"/>
    <w:rsid w:val="00ED1006"/>
    <w:rsid w:val="00ED7F66"/>
    <w:rsid w:val="00EE5721"/>
    <w:rsid w:val="00EE6875"/>
    <w:rsid w:val="00EE6E29"/>
    <w:rsid w:val="00EF13A1"/>
    <w:rsid w:val="00EF18FE"/>
    <w:rsid w:val="00EF4ECD"/>
    <w:rsid w:val="00EF5787"/>
    <w:rsid w:val="00EF60D0"/>
    <w:rsid w:val="00F01D01"/>
    <w:rsid w:val="00F027E4"/>
    <w:rsid w:val="00F0528D"/>
    <w:rsid w:val="00F06C67"/>
    <w:rsid w:val="00F06DFD"/>
    <w:rsid w:val="00F071D1"/>
    <w:rsid w:val="00F07533"/>
    <w:rsid w:val="00F10629"/>
    <w:rsid w:val="00F10BCE"/>
    <w:rsid w:val="00F10EB4"/>
    <w:rsid w:val="00F117BE"/>
    <w:rsid w:val="00F15FA5"/>
    <w:rsid w:val="00F173D8"/>
    <w:rsid w:val="00F209B7"/>
    <w:rsid w:val="00F2376F"/>
    <w:rsid w:val="00F243D8"/>
    <w:rsid w:val="00F25534"/>
    <w:rsid w:val="00F25658"/>
    <w:rsid w:val="00F27581"/>
    <w:rsid w:val="00F27FD3"/>
    <w:rsid w:val="00F30828"/>
    <w:rsid w:val="00F313D6"/>
    <w:rsid w:val="00F338DF"/>
    <w:rsid w:val="00F33B05"/>
    <w:rsid w:val="00F37A5E"/>
    <w:rsid w:val="00F40F0C"/>
    <w:rsid w:val="00F4766C"/>
    <w:rsid w:val="00F5060E"/>
    <w:rsid w:val="00F507D1"/>
    <w:rsid w:val="00F51598"/>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979"/>
    <w:rsid w:val="00F817CE"/>
    <w:rsid w:val="00F8456C"/>
    <w:rsid w:val="00F859D8"/>
    <w:rsid w:val="00F868F5"/>
    <w:rsid w:val="00F86C5D"/>
    <w:rsid w:val="00F9056A"/>
    <w:rsid w:val="00F90F8D"/>
    <w:rsid w:val="00F92782"/>
    <w:rsid w:val="00F92D93"/>
    <w:rsid w:val="00F93A6D"/>
    <w:rsid w:val="00F93AA9"/>
    <w:rsid w:val="00F96985"/>
    <w:rsid w:val="00F97838"/>
    <w:rsid w:val="00FA2BB3"/>
    <w:rsid w:val="00FA39F2"/>
    <w:rsid w:val="00FA5E0D"/>
    <w:rsid w:val="00FB2BDD"/>
    <w:rsid w:val="00FB35CF"/>
    <w:rsid w:val="00FB4C80"/>
    <w:rsid w:val="00FB6A6A"/>
    <w:rsid w:val="00FB7913"/>
    <w:rsid w:val="00FC2A65"/>
    <w:rsid w:val="00FC7429"/>
    <w:rsid w:val="00FD07F6"/>
    <w:rsid w:val="00FD1EC8"/>
    <w:rsid w:val="00FD47ED"/>
    <w:rsid w:val="00FD74DB"/>
    <w:rsid w:val="00FD7660"/>
    <w:rsid w:val="00FD7748"/>
    <w:rsid w:val="00FE0655"/>
    <w:rsid w:val="00FE06EB"/>
    <w:rsid w:val="00FE2365"/>
    <w:rsid w:val="00FE2D53"/>
    <w:rsid w:val="00FE37D7"/>
    <w:rsid w:val="00FE3DAA"/>
    <w:rsid w:val="00FE4C7B"/>
    <w:rsid w:val="00FE5D2A"/>
    <w:rsid w:val="00FE7336"/>
    <w:rsid w:val="00FE787C"/>
    <w:rsid w:val="00FF10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8481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3GPPNormalText">
    <w:name w:val="3GPP Normal Text"/>
    <w:basedOn w:val="BodyText"/>
    <w:link w:val="3GPPNormalTextChar"/>
    <w:qFormat/>
    <w:rsid w:val="00BE0798"/>
    <w:rPr>
      <w:rFonts w:ascii="Times New Roman" w:eastAsia="MS Mincho" w:hAnsi="Times New Roman" w:cs="Times New Roman"/>
      <w:szCs w:val="20"/>
      <w:lang w:eastAsia="ko-KR"/>
    </w:rPr>
  </w:style>
  <w:style w:type="character" w:customStyle="1" w:styleId="3GPPNormalTextChar">
    <w:name w:val="3GPP Normal Text Char"/>
    <w:link w:val="3GPPNormalText"/>
    <w:qFormat/>
    <w:rsid w:val="00BE0798"/>
    <w:rPr>
      <w:rFonts w:ascii="Times New Roman" w:eastAsia="MS Mincho" w:hAnsi="Times New Roman"/>
      <w:lang w:val="en-US" w:eastAsia="ko-KR"/>
    </w:rPr>
  </w:style>
  <w:style w:type="character" w:customStyle="1" w:styleId="TACChar">
    <w:name w:val="TAC Char"/>
    <w:link w:val="TAC"/>
    <w:qFormat/>
    <w:locked/>
    <w:rsid w:val="005F1DD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2154</Words>
  <Characters>12283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2023-02-17T22:01:00Z</dcterms:created>
  <dcterms:modified xsi:type="dcterms:W3CDTF">2023-02-17T22:02:00Z</dcterms:modified>
  <cp:category/>
</cp:coreProperties>
</file>